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F33B0B" w14:textId="77777777" w:rsidR="007B31BC" w:rsidRPr="007B31BC" w:rsidRDefault="007B31BC" w:rsidP="007B31BC">
      <w:pPr>
        <w:rPr>
          <w:u w:val="single"/>
        </w:rPr>
      </w:pPr>
      <w:r w:rsidRPr="007B31BC">
        <w:rPr>
          <w:u w:val="single"/>
        </w:rPr>
        <w:t>The Morgan Affair</w:t>
      </w:r>
    </w:p>
    <w:p w14:paraId="782D1798" w14:textId="77777777" w:rsidR="007B31BC" w:rsidRPr="007B31BC" w:rsidRDefault="007B31BC" w:rsidP="007B31BC">
      <w:r w:rsidRPr="007B31BC">
        <w:drawing>
          <wp:inline distT="0" distB="0" distL="0" distR="0" wp14:anchorId="7921842B" wp14:editId="10AFB5AE">
            <wp:extent cx="1905000" cy="2444750"/>
            <wp:effectExtent l="0" t="0" r="0" b="0"/>
            <wp:docPr id="1367758696" name="Picture 2" descr="A person wearing glasses and a coa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7758696" name="Picture 2" descr="A person wearing glasses and a coat&#10;&#10;AI-generated content may be incorrect."/>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905000" cy="2444750"/>
                    </a:xfrm>
                    <a:prstGeom prst="rect">
                      <a:avLst/>
                    </a:prstGeom>
                    <a:noFill/>
                    <a:ln>
                      <a:noFill/>
                    </a:ln>
                  </pic:spPr>
                </pic:pic>
              </a:graphicData>
            </a:graphic>
          </wp:inline>
        </w:drawing>
      </w:r>
    </w:p>
    <w:p w14:paraId="74EF1322" w14:textId="77777777" w:rsidR="007B31BC" w:rsidRPr="007B31BC" w:rsidRDefault="007B31BC" w:rsidP="007B31BC">
      <w:r w:rsidRPr="007B31BC">
        <w:t>Today in Masonic History we discuss The Morgan Affair.</w:t>
      </w:r>
    </w:p>
    <w:p w14:paraId="12BDF55E" w14:textId="77777777" w:rsidR="007B31BC" w:rsidRPr="007B31BC" w:rsidRDefault="007B31BC" w:rsidP="007B31BC">
      <w:r w:rsidRPr="007B31BC">
        <w:t>The Morgan affair begins with William Morgan. Morgan was a captain during the War of 1812. After the war, Morgan, who was in his 40's, married 19 year old Lucinda Pendelton in Richmond, Virginia. The couple had two children.</w:t>
      </w:r>
    </w:p>
    <w:p w14:paraId="1C7ACDEC" w14:textId="77777777" w:rsidR="007B31BC" w:rsidRPr="007B31BC" w:rsidRDefault="007B31BC" w:rsidP="007B31BC">
      <w:r w:rsidRPr="007B31BC">
        <w:t>After the birth of his children, Morgan moved his family to York, Upper Canada where he started a brewery. When the brewery burned down, Morgan, and his family, were left in poverty.</w:t>
      </w:r>
    </w:p>
    <w:p w14:paraId="2E3AA81C" w14:textId="77777777" w:rsidR="007B31BC" w:rsidRPr="007B31BC" w:rsidRDefault="007B31BC" w:rsidP="007B31BC">
      <w:r w:rsidRPr="007B31BC">
        <w:t>After the fire, Morgan moved his family first to Rochester, New York. There Morgan allegedly became a member of the local Masonic Lodge, Wells Lodge No. 282. It is important to note there is no written evidence of Morgan being raised in the lodge, in fact it is questioned whether Morgan ever really went through the three degrees of Freemasonry. There is written documentation he received the Royal Arch Degrees (York Rite), and joined Western Star Chapter R.A.M. No. 33 of LeRoy, New York. To receive the Royal Arch degrees a person must have received the first three degrees of Freemasonry. It is believed Morgan convinced a friend and employer to vouch for him rather than to go through the proper process of verifying Morgan's membership in a masonic lodge.</w:t>
      </w:r>
    </w:p>
    <w:p w14:paraId="1B4FF7B1" w14:textId="77777777" w:rsidR="007B31BC" w:rsidRPr="007B31BC" w:rsidRDefault="007B31BC" w:rsidP="007B31BC">
      <w:r w:rsidRPr="007B31BC">
        <w:t>After receiving the Royal Arch Degrees in 1825, Morgan became well known in New York Freemasonry. He gave speeches about the craft, volunteered to help in degree work and helped start several Royal Arch Chapters. One of them was in Batavia, New York. By the time he arrived there, questions were growing about whether he was truly a Freemason. Because of this, his name was left off the documents for chartering showing him as a founding member. On top of this the members of the local Batavia lodge, where Morgan lived with his family, denied him admission into the lodge.</w:t>
      </w:r>
    </w:p>
    <w:p w14:paraId="65DDF9A5" w14:textId="77777777" w:rsidR="007B31BC" w:rsidRPr="007B31BC" w:rsidRDefault="007B31BC" w:rsidP="007B31BC">
      <w:r w:rsidRPr="007B31BC">
        <w:t>Morgan became angry at the fraternity for the disrespect he experienced. He threatened to write a book called </w:t>
      </w:r>
      <w:r w:rsidRPr="007B31BC">
        <w:rPr>
          <w:i/>
          <w:iCs/>
        </w:rPr>
        <w:t>Illustrations of Masonry</w:t>
      </w:r>
      <w:r w:rsidRPr="007B31BC">
        <w:t> revealing all of the secrets of the Masonic Degrees. There were three backers of the book, one being David C. Miller a local newspaper publisher who had a grudge against the fraternity. Miller had progressed through the 1st degree of masonry and was prevented from continuing for 20 years, his progression was stopped "due to cause." Records indicate one or more members of the Batavia lodge objected to his continuing in the fraternity.</w:t>
      </w:r>
    </w:p>
    <w:p w14:paraId="0FBF1F90" w14:textId="77777777" w:rsidR="007B31BC" w:rsidRPr="007B31BC" w:rsidRDefault="007B31BC" w:rsidP="007B31BC">
      <w:r w:rsidRPr="007B31BC">
        <w:lastRenderedPageBreak/>
        <w:t>Miller and the two other backers of Morgan's book entered into a bond with Morgan for $500,000.00. Morgan was offered one quarter of the profits of the book once published.</w:t>
      </w:r>
    </w:p>
    <w:p w14:paraId="322A8B04" w14:textId="77777777" w:rsidR="007B31BC" w:rsidRPr="007B31BC" w:rsidRDefault="007B31BC" w:rsidP="007B31BC">
      <w:r w:rsidRPr="007B31BC">
        <w:t>It's important to remember Morgan was about 100 years too late on revealing the ritual of Freemasonry in his book, the first rituals of the Grand Lodge of England were published in the </w:t>
      </w:r>
      <w:r w:rsidRPr="007B31BC">
        <w:rPr>
          <w:i/>
          <w:iCs/>
        </w:rPr>
        <w:t>London Times</w:t>
      </w:r>
      <w:r w:rsidRPr="007B31BC">
        <w:t> by a reporter shortly after the forming of the Grand Lodge England.</w:t>
      </w:r>
    </w:p>
    <w:p w14:paraId="2523D8AB" w14:textId="77777777" w:rsidR="007B31BC" w:rsidRPr="007B31BC" w:rsidRDefault="007B31BC" w:rsidP="007B31BC">
      <w:r w:rsidRPr="007B31BC">
        <w:t>At the time there were accusations unknown individuals tried to burn Miller's newspaper down. Several Masons regularly went to Morgans house and protested stating Morgan owed them money and finally he was accused of stealing a shirt and tie, leading to his arrest. He was acquitted of stealing the tie, instead he was locked up in debtors prison until a debt of just over $2.00 was repaid.</w:t>
      </w:r>
    </w:p>
    <w:p w14:paraId="6B3BE525" w14:textId="77777777" w:rsidR="007B31BC" w:rsidRPr="007B31BC" w:rsidRDefault="007B31BC" w:rsidP="007B31BC">
      <w:r w:rsidRPr="007B31BC">
        <w:t>It is here the details of the story become vague and shrouded. Some accounts have a group of unknown men showing up at the prison, paying his debt and spiriting him into the darkness never to be seen again. Others have Miller arriving to pay his debt and the two men disappearing into the night. One commonality among the stories was Morgan ended up at Fort Niagara on the Niagara River bordering Canada.</w:t>
      </w:r>
    </w:p>
    <w:p w14:paraId="73D2B227" w14:textId="77777777" w:rsidR="007B31BC" w:rsidRPr="007B31BC" w:rsidRDefault="007B31BC" w:rsidP="007B31BC">
      <w:r w:rsidRPr="007B31BC">
        <w:t>Again the details of what happened here are unclear and many statements, some conflicting, have been made. Here are just a few of the theories which have been put forth:</w:t>
      </w:r>
    </w:p>
    <w:p w14:paraId="750969CA" w14:textId="77777777" w:rsidR="007B31BC" w:rsidRPr="007B31BC" w:rsidRDefault="007B31BC" w:rsidP="007B31BC">
      <w:pPr>
        <w:numPr>
          <w:ilvl w:val="0"/>
          <w:numId w:val="1"/>
        </w:numPr>
      </w:pPr>
      <w:r w:rsidRPr="007B31BC">
        <w:t> Morgan was taken to an unused building at Fort Niagara and after a few days drowned in the river. Some credence was given to this story when a body washed up on the shore of Lake Ontario. The body was initially identified as Morgan, although there were large discrepancies about the appearance of the body which called it into question. It was later identified by Mrs. Sarah Monroe as her husband. The widow Monroe was able to identify various birthmarks and scars on the body before seeing the body. There was also an accusation Thurlow Reed, a newspaper publisher, had the body altered to better resemble Morgan. As examples, the body which washed up on shore was bearded, with a full head of hair. Morgan had no facial hair and was bald.</w:t>
      </w:r>
    </w:p>
    <w:p w14:paraId="052C72AE" w14:textId="77777777" w:rsidR="007B31BC" w:rsidRPr="007B31BC" w:rsidRDefault="007B31BC" w:rsidP="007B31BC">
      <w:pPr>
        <w:numPr>
          <w:ilvl w:val="0"/>
          <w:numId w:val="1"/>
        </w:numPr>
      </w:pPr>
      <w:r w:rsidRPr="007B31BC">
        <w:t>A similar account claims Morgan's captors took him across the Niagara River to Canada to ask Canadian Masons to deal with him. The Canadian Masons refused and on the trip back across the river, Morgan was dumped over the side of the boat. Again the above account of the body washing up in Lake Ontario gave fuel to this concept, although the body was clearly not Morgan based on testimonies from the Widow Monroe.</w:t>
      </w:r>
    </w:p>
    <w:p w14:paraId="15384046" w14:textId="77777777" w:rsidR="007B31BC" w:rsidRPr="007B31BC" w:rsidRDefault="007B31BC" w:rsidP="007B31BC">
      <w:pPr>
        <w:numPr>
          <w:ilvl w:val="0"/>
          <w:numId w:val="1"/>
        </w:numPr>
      </w:pPr>
      <w:r w:rsidRPr="007B31BC">
        <w:t>The Masons themselves claimed $500.00 was given to Morgan and he was told to leave the country. There were contemporary reports Morgan had been spotted in other countries. One report said he was seen in the southern part of the United States after his alleged murder.</w:t>
      </w:r>
    </w:p>
    <w:p w14:paraId="2A0686B6" w14:textId="77777777" w:rsidR="007B31BC" w:rsidRPr="007B31BC" w:rsidRDefault="007B31BC" w:rsidP="007B31BC">
      <w:r w:rsidRPr="007B31BC">
        <w:t>Regardless of which story is true, the media at the time ran with the story of murder and secret plots. At the time in the United States Masonry was very popular among politicians and even then there was talk of conspiracies of the Freemasons secretly running the country. For those who were opposed to Masonry this was the opportunity they needed.</w:t>
      </w:r>
    </w:p>
    <w:p w14:paraId="576AC051" w14:textId="77777777" w:rsidR="007B31BC" w:rsidRPr="007B31BC" w:rsidRDefault="007B31BC" w:rsidP="007B31BC">
      <w:r w:rsidRPr="007B31BC">
        <w:t xml:space="preserve">Three of the men were tried in Batavia for the alleged murder of Morgan. In the initial trial they were all acquitted. This sent a wave of outrage through the country, again claiming a Masonic Conspiracy had set </w:t>
      </w:r>
      <w:r w:rsidRPr="007B31BC">
        <w:lastRenderedPageBreak/>
        <w:t>the men free. It was not helped by the fact the first judge in the case was himself a Freemason. Due to public outrage across the country, the three men and the sheriff (also a mason) in Batavia were retried. This time the men plead guilty to conspiracy to kidnap Morgan and stuck to their story Morgan was alive and had merely been encouraged to leave town. The men were convicted of murdering Morgan.</w:t>
      </w:r>
    </w:p>
    <w:p w14:paraId="3560D937" w14:textId="77777777" w:rsidR="007B31BC" w:rsidRPr="007B31BC" w:rsidRDefault="007B31BC" w:rsidP="007B31BC">
      <w:r w:rsidRPr="007B31BC">
        <w:t>Those who opposed Freemasonry, generally now called Anti-Masons, saw this as another opportunity. They formed the first national third party, the </w:t>
      </w:r>
      <w:hyperlink r:id="rId6" w:tgtFrame="_blank" w:history="1">
        <w:r w:rsidRPr="007B31BC">
          <w:rPr>
            <w:rStyle w:val="Hyperlink"/>
          </w:rPr>
          <w:t>Anti-Masonic Party</w:t>
        </w:r>
      </w:hyperlink>
      <w:r w:rsidRPr="007B31BC">
        <w:t>. They nominated a candidate in the 1828 and 1832 Presidential elections. After the second Presidential election, interest in the party began to wane as other more important national issues were raised, like slavery. The Anti-Masonic party was quietly absorbed into the Whig party.</w:t>
      </w:r>
    </w:p>
    <w:p w14:paraId="5F79DB23" w14:textId="77777777" w:rsidR="007B31BC" w:rsidRPr="007B31BC" w:rsidRDefault="007B31BC" w:rsidP="007B31BC">
      <w:r w:rsidRPr="007B31BC">
        <w:t>For Freemasonry in the United States the decades after the Morgan Affair are referred to as a Dark Time for Freemasonry. Public sentiment regarding the fraternity caused many lodges to close or to go "underground" meeting in members homes or not meeting at all to avoid the backlash which started because of the alleged murder of Morgan.</w:t>
      </w:r>
    </w:p>
    <w:p w14:paraId="60D8A47B" w14:textId="77777777" w:rsidR="007B31BC" w:rsidRPr="007B31BC" w:rsidRDefault="007B31BC" w:rsidP="007B31BC">
      <w:r w:rsidRPr="007B31BC">
        <w:t>Morgan's widow moved west with a new husband, also significantly older than she was. The couple became Mormons and some accounts have Morgan's widow becoming one of the plural wives of </w:t>
      </w:r>
      <w:hyperlink r:id="rId7" w:history="1">
        <w:r w:rsidRPr="007B31BC">
          <w:rPr>
            <w:rStyle w:val="Hyperlink"/>
          </w:rPr>
          <w:t>Joseph Smith</w:t>
        </w:r>
      </w:hyperlink>
      <w:r w:rsidRPr="007B31BC">
        <w:t>, the founder of Mormonism. In fact Morgan himself was given a vicarious baptism into the Mormon church in 1841, adding some fuel to a conflict between Mormon's of the time and the masonic fraternity.</w:t>
      </w:r>
    </w:p>
    <w:p w14:paraId="722AE98F" w14:textId="77777777" w:rsidR="007B31BC" w:rsidRPr="007B31BC" w:rsidRDefault="007B31BC" w:rsidP="007B31BC">
      <w:hyperlink r:id="rId8" w:history="1">
        <w:r w:rsidRPr="007B31BC">
          <w:rPr>
            <w:rStyle w:val="Hyperlink"/>
          </w:rPr>
          <w:t>Dewitt Clinton</w:t>
        </w:r>
      </w:hyperlink>
      <w:r w:rsidRPr="007B31BC">
        <w:t>, the Governor of New York, and a Freemason, during the Morgan affair offered a $1,000 reward for information regarding Morgan's whereabouts. No one ever claimed the reward.</w:t>
      </w:r>
    </w:p>
    <w:p w14:paraId="734EFBD9" w14:textId="77777777" w:rsidR="007B31BC" w:rsidRPr="007B31BC" w:rsidRDefault="007B31BC" w:rsidP="007B31BC">
      <w:r w:rsidRPr="007B31BC">
        <w:rPr>
          <w:b/>
          <w:bCs/>
          <w:i/>
          <w:iCs/>
        </w:rPr>
        <w:t>Note: </w:t>
      </w:r>
      <w:r w:rsidRPr="007B31BC">
        <w:rPr>
          <w:i/>
          <w:iCs/>
        </w:rPr>
        <w:t>writer's opinion is represented below</w:t>
      </w:r>
    </w:p>
    <w:p w14:paraId="38209910" w14:textId="4F78427B" w:rsidR="009966D6" w:rsidRDefault="007B31BC" w:rsidP="007B31BC">
      <w:r w:rsidRPr="007B31BC">
        <w:t>Like Freemasonry itself, the idea of the Morgan affair continues to give new fuel to conspiracy theories since there are so few facts available after Morgan's disappearance. No body has ever been positively identified as Morgan's. On some level, the Morgan Affair was the first pop culture trial in the United States, with people eagerly awaiting news out of Batavia. Salivating over every salacious detail of the trial. Often a person's view point on the Morgan affair, including my own, is colored by what the person thinks of the Masonic Fraternity and not the facts of the case.</w:t>
      </w:r>
    </w:p>
    <w:p w14:paraId="539B4CDD" w14:textId="77777777" w:rsidR="009966D6" w:rsidRDefault="009966D6">
      <w:r>
        <w:br w:type="page"/>
      </w:r>
    </w:p>
    <w:p w14:paraId="1900914A" w14:textId="77777777" w:rsidR="009966D6" w:rsidRPr="009966D6" w:rsidRDefault="009966D6" w:rsidP="009966D6">
      <w:r w:rsidRPr="009966D6">
        <w:lastRenderedPageBreak/>
        <w:t>The Morgan Affair</w:t>
      </w:r>
    </w:p>
    <w:p w14:paraId="45D29029" w14:textId="77777777" w:rsidR="009966D6" w:rsidRPr="009966D6" w:rsidRDefault="009966D6" w:rsidP="009966D6">
      <w:r w:rsidRPr="009966D6">
        <w:pict w14:anchorId="3D102201">
          <v:rect id="_x0000_i1059" style="width:0;height:0" o:hralign="center" o:hrstd="t" o:hr="t" fillcolor="#a0a0a0" stroked="f"/>
        </w:pict>
      </w:r>
    </w:p>
    <w:p w14:paraId="39F14B4A" w14:textId="77777777" w:rsidR="009966D6" w:rsidRPr="009966D6" w:rsidRDefault="009966D6" w:rsidP="009966D6">
      <w:pPr>
        <w:rPr>
          <w:b/>
          <w:bCs/>
        </w:rPr>
      </w:pPr>
      <w:r w:rsidRPr="009966D6">
        <w:rPr>
          <w:b/>
          <w:bCs/>
          <w:i/>
          <w:iCs/>
        </w:rPr>
        <w:t>Who was William Morgan and why did he disappear?</w:t>
      </w:r>
    </w:p>
    <w:p w14:paraId="78E219EA" w14:textId="77777777" w:rsidR="009966D6" w:rsidRPr="009966D6" w:rsidRDefault="009966D6" w:rsidP="009966D6">
      <w:r w:rsidRPr="009966D6">
        <w:pict w14:anchorId="2EF54AC5">
          <v:rect id="_x0000_i1060" style="width:0;height:0" o:hralign="center" o:hrstd="t" o:hr="t" fillcolor="#a0a0a0" stroked="f"/>
        </w:pict>
      </w:r>
    </w:p>
    <w:p w14:paraId="15092384" w14:textId="77777777" w:rsidR="009966D6" w:rsidRPr="009966D6" w:rsidRDefault="009966D6" w:rsidP="009966D6">
      <w:pPr>
        <w:rPr>
          <w:b/>
          <w:bCs/>
        </w:rPr>
      </w:pPr>
      <w:r w:rsidRPr="009966D6">
        <w:rPr>
          <w:b/>
          <w:bCs/>
        </w:rPr>
        <w:t>The events that came to be known as the “Morgan Affair” sparked a panic in the United States when William Morgan mysteriously disappeared. The conspiracy theories surrounding his possible murder set off an anti-Masonic witch hunt that changed the political and social fabric of the United States. The ramifications of this pivotal event in American history forever altered Freemasonry.</w:t>
      </w:r>
    </w:p>
    <w:p w14:paraId="1AA43C06" w14:textId="77777777" w:rsidR="009966D6" w:rsidRPr="009966D6" w:rsidRDefault="009966D6" w:rsidP="009966D6">
      <w:pPr>
        <w:rPr>
          <w:b/>
          <w:bCs/>
        </w:rPr>
      </w:pPr>
      <w:r w:rsidRPr="009966D6">
        <w:rPr>
          <w:b/>
          <w:bCs/>
        </w:rPr>
        <w:t>William Morgan was a controversial figure in New York in the early 19th Century. His early life is largely unknown to history and many of the claims made about his life and character were so hotly disputed by his contemporaries that historians have been unable to sort fact from fiction.</w:t>
      </w:r>
    </w:p>
    <w:p w14:paraId="299F6715" w14:textId="77777777" w:rsidR="009966D6" w:rsidRPr="009966D6" w:rsidRDefault="009966D6" w:rsidP="009966D6">
      <w:pPr>
        <w:rPr>
          <w:b/>
          <w:bCs/>
        </w:rPr>
      </w:pPr>
      <w:r w:rsidRPr="009966D6">
        <w:rPr>
          <w:b/>
          <w:bCs/>
        </w:rPr>
        <w:t>He was born in 1774 in Culpeper, Virginia and claimed to have served in the war of 1812 as a Captain in the Virginia Militia. Though there were several men named William Morgan on the rolls of the militia at that time, none served with the rank of Captain.</w:t>
      </w:r>
    </w:p>
    <w:p w14:paraId="019A41B5" w14:textId="77777777" w:rsidR="009966D6" w:rsidRPr="009966D6" w:rsidRDefault="009966D6" w:rsidP="009966D6">
      <w:pPr>
        <w:rPr>
          <w:b/>
          <w:bCs/>
        </w:rPr>
      </w:pPr>
      <w:r w:rsidRPr="009966D6">
        <w:rPr>
          <w:b/>
          <w:bCs/>
        </w:rPr>
        <w:t>After the war, he married a woman 25 years his junior and established a brewery that would later burn down. This loss reduced the Morgan family to absolute poverty, and he struggled to provide by working as a bricklayer and stonecutter in his new home of Batavia, New York. The situation wasn’t helped by what local histories of the 19th Century describe as Morgan’s propensity for heavy drinking and gambling. During his time in Batavia, Morgan made many fantastic claims about his wartime exploits and was known for boasting of his accomplishments at the local taverns.</w:t>
      </w:r>
    </w:p>
    <w:p w14:paraId="15D76BBD" w14:textId="77777777" w:rsidR="009966D6" w:rsidRPr="009966D6" w:rsidRDefault="009966D6" w:rsidP="009966D6">
      <w:pPr>
        <w:rPr>
          <w:b/>
          <w:bCs/>
        </w:rPr>
      </w:pPr>
      <w:r w:rsidRPr="009966D6">
        <w:rPr>
          <w:b/>
          <w:bCs/>
        </w:rPr>
        <w:t>One claim he made was that he had been initiated into Freemasonry. Thousands of Masonic historians have combed through the records, but no one can find any document to suggest he was ever initiated, passed or raised. It is known, however, that he was given the Royal Arch degree, on May 31st, 1825 at the Western Star Chapter #33, in Le Roy, New York after having given his word under oath that he had regularly received the previous six degrees. This, and the knowledge of Masonic ritual displayed in his expose, is the only solid evidence of his membership in Freemasonry. </w:t>
      </w:r>
    </w:p>
    <w:p w14:paraId="044CE0DF" w14:textId="77777777" w:rsidR="009966D6" w:rsidRPr="009966D6" w:rsidRDefault="009966D6" w:rsidP="009966D6">
      <w:pPr>
        <w:rPr>
          <w:b/>
          <w:bCs/>
        </w:rPr>
      </w:pPr>
      <w:r w:rsidRPr="009966D6">
        <w:rPr>
          <w:b/>
          <w:bCs/>
        </w:rPr>
        <w:t>In late 1825, after receiving the Royal Arch degree, Morgan attempted to visit lodges in and around his home of Batavia, New York. He was, however, denied entry into and participation in the ritual workings of these Lodges, as many of the members disapproved of his behavior and character. Known to locals as a drunk and a teller of tall tales, the truth of his Masonic status was disputed, and Morgan was turned away from the doors of Lodge after Lodge.</w:t>
      </w:r>
    </w:p>
    <w:p w14:paraId="145B7443" w14:textId="77777777" w:rsidR="009966D6" w:rsidRPr="009966D6" w:rsidRDefault="009966D6" w:rsidP="009966D6">
      <w:pPr>
        <w:rPr>
          <w:b/>
          <w:bCs/>
        </w:rPr>
      </w:pPr>
      <w:r w:rsidRPr="009966D6">
        <w:rPr>
          <w:b/>
          <w:bCs/>
        </w:rPr>
        <w:t>Shortly after, on March 13, 1826, Morgan announced that the publisher of the local newspaper had paid him a sizable sum of money to begin writing an expose on the Craft. The newspaper publisher, David Cade Miller, had himself received the First Degree of Freemasonry but had been prevented from advancing due to his poor reputation and conduct within the Lodge. These two disgruntled men, prevented from learning the secrets of Masonry by their own personal shortcomings, hatched a plot to extort what little they had learned for personal gain. In doing so, they broke their solemn obligation not to reveal the mysteries of Freemasonry.</w:t>
      </w:r>
    </w:p>
    <w:p w14:paraId="1387F4BD" w14:textId="77777777" w:rsidR="009966D6" w:rsidRPr="009966D6" w:rsidRDefault="009966D6" w:rsidP="009966D6">
      <w:pPr>
        <w:rPr>
          <w:b/>
          <w:bCs/>
        </w:rPr>
      </w:pPr>
      <w:r w:rsidRPr="009966D6">
        <w:rPr>
          <w:b/>
          <w:bCs/>
        </w:rPr>
        <w:lastRenderedPageBreak/>
        <w:t>Almost immediately, the local Masons of Batavia learned of this endeavor.  A notorious alcoholic, Morgan would visit the local taverns every night and brag about his progress. In 1826, Freemasonry played a much greater role in the social and political life of America. Many local politicians and influential men were Freemasons and such flagrant violations of Masonic secrecy in a small community like Batavia could not go unnoticed.</w:t>
      </w:r>
    </w:p>
    <w:p w14:paraId="61C4AFF1" w14:textId="77777777" w:rsidR="009966D6" w:rsidRPr="009966D6" w:rsidRDefault="009966D6" w:rsidP="009966D6">
      <w:pPr>
        <w:rPr>
          <w:b/>
          <w:bCs/>
        </w:rPr>
      </w:pPr>
      <w:r w:rsidRPr="009966D6">
        <w:rPr>
          <w:b/>
          <w:bCs/>
        </w:rPr>
        <w:t>The members of Batavia's Masonic Lodges immediately began to search for methods by which to preserve the sanctity of Masonic secrecy. They placed an advertisement in the local newspaper denouncing Morgan and his expose and an attempt was made to burn down David Cade Miller's printing press.  As many local policemen and judges were also Freemasons, they looked to the legal system to prevent Morgan from finishing his work.</w:t>
      </w:r>
    </w:p>
    <w:p w14:paraId="519E985D" w14:textId="77777777" w:rsidR="009966D6" w:rsidRPr="009966D6" w:rsidRDefault="009966D6" w:rsidP="009966D6">
      <w:pPr>
        <w:rPr>
          <w:b/>
          <w:bCs/>
        </w:rPr>
      </w:pPr>
      <w:r w:rsidRPr="009966D6">
        <w:rPr>
          <w:b/>
          <w:bCs/>
        </w:rPr>
        <w:t>On September 11th, 1826, he was arrested for theft and the nonpayment of a loan and imprisoned in a local jail. His collaborators, newspaper owner David Miller included, paid his bond and secured his release. Soon after, Morgan was again arrested for an unpaid debt, and, after having been in jail for only a day, was whisked away in the night by a group of unknown men and was never seen again.</w:t>
      </w:r>
    </w:p>
    <w:p w14:paraId="4C4807D8" w14:textId="77777777" w:rsidR="009966D6" w:rsidRPr="009966D6" w:rsidRDefault="009966D6" w:rsidP="009966D6">
      <w:pPr>
        <w:rPr>
          <w:b/>
          <w:bCs/>
        </w:rPr>
      </w:pPr>
      <w:r w:rsidRPr="009966D6">
        <w:rPr>
          <w:b/>
          <w:bCs/>
        </w:rPr>
        <w:t>Immediately rumors began to fly as to his whereabouts and his fate. Had he been killed? Perhaps exiled into Canada? He had been taken to jail by a mob of Freemasons, and there were many witnesses to the fact that he was also removed from his cell by Masons which immediately began to fan the flames of conspiracy.</w:t>
      </w:r>
    </w:p>
    <w:p w14:paraId="0261BE11" w14:textId="7C2EA425" w:rsidR="009966D6" w:rsidRPr="009966D6" w:rsidRDefault="009966D6" w:rsidP="009966D6">
      <w:r w:rsidRPr="009966D6">
        <w:drawing>
          <wp:inline distT="0" distB="0" distL="0" distR="0" wp14:anchorId="6C338E39" wp14:editId="19D09EFE">
            <wp:extent cx="2000250" cy="2286000"/>
            <wp:effectExtent l="0" t="0" r="0" b="0"/>
            <wp:docPr id="287411334" name="Picture 7" descr="A close-up of a newspap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7411334" name="Picture 7" descr="A close-up of a newspaper&#10;&#10;AI-generated content may be incorrect."/>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000250" cy="2286000"/>
                    </a:xfrm>
                    <a:prstGeom prst="rect">
                      <a:avLst/>
                    </a:prstGeom>
                    <a:noFill/>
                    <a:ln>
                      <a:noFill/>
                    </a:ln>
                  </pic:spPr>
                </pic:pic>
              </a:graphicData>
            </a:graphic>
          </wp:inline>
        </w:drawing>
      </w:r>
    </w:p>
    <w:p w14:paraId="7AC5486C" w14:textId="77777777" w:rsidR="009966D6" w:rsidRPr="009966D6" w:rsidRDefault="009966D6" w:rsidP="009966D6">
      <w:pPr>
        <w:rPr>
          <w:b/>
          <w:bCs/>
        </w:rPr>
      </w:pPr>
      <w:r w:rsidRPr="009966D6">
        <w:rPr>
          <w:b/>
          <w:bCs/>
        </w:rPr>
        <w:t>Anti-Masonic sentiment quickly began to take root and grew as time passed and no sign of William Morgan could be found. A recession had struck shortly after the conclusion of the War of 1812 and many Americans found themselves out of work. As Freemasons tended to be wealthier members of society, conspiracy theories claiming that Freemasons were running the country to their own benefit, at the expense of the people and their new democracy, began to spread.</w:t>
      </w:r>
    </w:p>
    <w:p w14:paraId="7D78448E" w14:textId="77777777" w:rsidR="009966D6" w:rsidRPr="009966D6" w:rsidRDefault="009966D6" w:rsidP="009966D6">
      <w:pPr>
        <w:rPr>
          <w:b/>
          <w:bCs/>
        </w:rPr>
      </w:pPr>
      <w:r w:rsidRPr="009966D6">
        <w:rPr>
          <w:b/>
          <w:bCs/>
        </w:rPr>
        <w:t>Morgan’s expose was published soon after his disappearance by his collaborators. The mystery and intrigue surrounding the work attracted publicity and interest and it soon became a national bestseller. The Governor of New York, himself a Freemason, offered a $1,000 reward for information about what had happened to Morgan, and the attention of the young republic was consumed by the fate of William Morgan.</w:t>
      </w:r>
    </w:p>
    <w:p w14:paraId="09EAECF5" w14:textId="77777777" w:rsidR="009966D6" w:rsidRPr="009966D6" w:rsidRDefault="009966D6" w:rsidP="009966D6">
      <w:pPr>
        <w:rPr>
          <w:b/>
          <w:bCs/>
        </w:rPr>
      </w:pPr>
      <w:r w:rsidRPr="009966D6">
        <w:rPr>
          <w:b/>
          <w:bCs/>
        </w:rPr>
        <w:lastRenderedPageBreak/>
        <w:t>But what did happen to William Morgan? Historians, both Masonic and not, have attempted to determine the truth of the events with little success. Reverend Charles Finney in his book The Character, Claims and Practical Workings of Freemasonry published 1869 recounts the tale of the confession allegedly given by the murderer himself, Henry L. Valance, who apparently drowned Morgan in the Niagara river with the help of two accomplices. In the book Low Twelve, published in 1907, it was claimed that Morgan was paid $500 to leave town for good. Some say he went to Albany, others to Canada and still others claim that he fled to the Cayman Islands, where he would eventually be hanged for piracy.</w:t>
      </w:r>
    </w:p>
    <w:p w14:paraId="14911FBD" w14:textId="77777777" w:rsidR="009966D6" w:rsidRPr="009966D6" w:rsidRDefault="009966D6" w:rsidP="009966D6">
      <w:pPr>
        <w:rPr>
          <w:b/>
          <w:bCs/>
        </w:rPr>
      </w:pPr>
      <w:r w:rsidRPr="009966D6">
        <w:rPr>
          <w:b/>
          <w:bCs/>
        </w:rPr>
        <w:t>As the hysteria continued to mount and the accusations of conspiracy reached a fever pitch, a decomposing corpse was found on the shores of Lake Ontario not far from where Morgan was rumored to have disappeared. Was this the body of William Morgan? His widow initially claimed that it was but when the wife of missing Canadian man Timothy Munroe came forward and claimed the cadaver was clothed with the exact garments her husband was wearing when he disappeared, the discovery was passed over. It would not be the first time his body would be “discovered.”</w:t>
      </w:r>
    </w:p>
    <w:p w14:paraId="1E7B59FF" w14:textId="77777777" w:rsidR="009966D6" w:rsidRPr="009966D6" w:rsidRDefault="009966D6" w:rsidP="009966D6">
      <w:pPr>
        <w:rPr>
          <w:b/>
          <w:bCs/>
        </w:rPr>
      </w:pPr>
      <w:r w:rsidRPr="009966D6">
        <w:rPr>
          <w:b/>
          <w:bCs/>
        </w:rPr>
        <w:t>In 1881, 55 years later, in a quarry near Albany, New York, a skeleton was found which reinvigorated the conspiracy theories surrounding the disappearance and alleged murder. Several artifacts engraved with the initials W.M. were found near this skeleton and some proponents of the Masonic murder theory have insisted that this discovery was in fact the long-lost remains of William Morgan. However, this discovery was made just after the National Christian Association commissioned a statue to commemorate Morgan’s martyrdom “to the freedom of writing, printing and speaking the truth” and many wished to revitalize the conspiracy theories surrounding Morgan’s disappearance.</w:t>
      </w:r>
    </w:p>
    <w:p w14:paraId="7D385849" w14:textId="77777777" w:rsidR="009966D6" w:rsidRPr="009966D6" w:rsidRDefault="009966D6" w:rsidP="009966D6">
      <w:pPr>
        <w:rPr>
          <w:b/>
          <w:bCs/>
        </w:rPr>
      </w:pPr>
      <w:r w:rsidRPr="009966D6">
        <w:rPr>
          <w:b/>
          <w:bCs/>
        </w:rPr>
        <w:t>Perhaps the longest lasting effect of the Morgan Affair was the formation of the Anti-Masonic Party, America’s first third political party and a major force in American politics for a short time after William Morgan’s disappearance. Spurred on by the public outcry raised by the events of the Morgan Affair, the Anti-Masonic party had only one goal: to ban all secret societies, especially the Freemasons, from American public life. </w:t>
      </w:r>
    </w:p>
    <w:p w14:paraId="759FE1C0" w14:textId="3CE4F4FF" w:rsidR="009966D6" w:rsidRPr="009966D6" w:rsidRDefault="009966D6" w:rsidP="009966D6">
      <w:r w:rsidRPr="009966D6">
        <w:drawing>
          <wp:inline distT="0" distB="0" distL="0" distR="0" wp14:anchorId="10E414D9" wp14:editId="73704206">
            <wp:extent cx="2857500" cy="2679700"/>
            <wp:effectExtent l="0" t="0" r="0" b="6350"/>
            <wp:docPr id="762138622" name="Picture 6" descr="An old drawing of a drago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2138622" name="Picture 6" descr="An old drawing of a dragon&#10;&#10;AI-generated content may be incorrect."/>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857500" cy="2679700"/>
                    </a:xfrm>
                    <a:prstGeom prst="rect">
                      <a:avLst/>
                    </a:prstGeom>
                    <a:noFill/>
                    <a:ln>
                      <a:noFill/>
                    </a:ln>
                  </pic:spPr>
                </pic:pic>
              </a:graphicData>
            </a:graphic>
          </wp:inline>
        </w:drawing>
      </w:r>
    </w:p>
    <w:p w14:paraId="11A47F0F" w14:textId="77777777" w:rsidR="009966D6" w:rsidRPr="009966D6" w:rsidRDefault="009966D6" w:rsidP="009966D6">
      <w:pPr>
        <w:rPr>
          <w:b/>
          <w:bCs/>
        </w:rPr>
      </w:pPr>
      <w:r w:rsidRPr="009966D6">
        <w:rPr>
          <w:b/>
          <w:bCs/>
        </w:rPr>
        <w:lastRenderedPageBreak/>
        <w:t>For years Freemasonry had played a very public role in American politics and the President elected shortly after the Morgan Affair was Andrew Jackson, a prominent Freemason. The Anti-Masonic Party galvanized itself around a message of anti-elitism and anti-corruption and sought to unseat Jackson and Freemasonry in general from American politics both at the local and federal level.</w:t>
      </w:r>
    </w:p>
    <w:p w14:paraId="6EAB231C" w14:textId="77777777" w:rsidR="009966D6" w:rsidRPr="009966D6" w:rsidRDefault="009966D6" w:rsidP="009966D6">
      <w:pPr>
        <w:rPr>
          <w:b/>
          <w:bCs/>
        </w:rPr>
      </w:pPr>
      <w:r w:rsidRPr="009966D6">
        <w:rPr>
          <w:b/>
          <w:bCs/>
        </w:rPr>
        <w:t>In the midst of this strong anti-Masonic sentiment, membership in the Craft declined considerably. Exact numbers are unknown but during this time hundreds of Lodges closed, thousands of members resigned, and Freemasonry in the United States was thrown into crisis. Many of the most experienced Masons were pressured to leave by their families and communities. Some of the greatest Masonic minds of a generation were lost and their symbolic knowledge and the ritualistic experience they possessed was lost with them</w:t>
      </w:r>
    </w:p>
    <w:p w14:paraId="366EE002" w14:textId="77777777" w:rsidR="009966D6" w:rsidRPr="009966D6" w:rsidRDefault="009966D6" w:rsidP="009966D6">
      <w:pPr>
        <w:rPr>
          <w:b/>
          <w:bCs/>
        </w:rPr>
      </w:pPr>
      <w:r w:rsidRPr="009966D6">
        <w:rPr>
          <w:b/>
          <w:bCs/>
        </w:rPr>
        <w:t>The Grand Lodges of the United States, in order to preserve Masonry against what they considered an attack of ignorance and superstition, initially tried to determine Morgan’s fate and punish whatever conspirator’s may have existed, with many prominent Masons offering rewards for information as to his whereabouts. Despite these efforts, it soon became clear that, in order for Masonry to continue to attract new members and avoid persecution, a change of course was needed.</w:t>
      </w:r>
    </w:p>
    <w:p w14:paraId="569489DD" w14:textId="77777777" w:rsidR="009966D6" w:rsidRPr="009966D6" w:rsidRDefault="009966D6" w:rsidP="009966D6">
      <w:pPr>
        <w:rPr>
          <w:b/>
          <w:bCs/>
        </w:rPr>
      </w:pPr>
      <w:r w:rsidRPr="009966D6">
        <w:rPr>
          <w:b/>
          <w:bCs/>
        </w:rPr>
        <w:t>In 1839, the Grand Lodge of Alabama called for all Grand Lodges in the United States to meet in Washington D.C. to address the mutual problems that had been brought on by the sordid mess of the Morgan Affair. This was the first time in history such a convention was called, and it was a sign of the magnitude of the crisis that it was deemed necessary. The first attempt to convene the Grand Lodges only attracted ten of them. The second attempt brought together sixteen Grand Lodges and was held on May 8th, 1843 in Baltimore, Maryland. They met to discuss the future of Freemasonry in America and how the Craft would respond to the catastrophe created by the disappearance of William Morgan.</w:t>
      </w:r>
    </w:p>
    <w:p w14:paraId="1B79B4A9" w14:textId="77777777" w:rsidR="009966D6" w:rsidRPr="009966D6" w:rsidRDefault="009966D6" w:rsidP="009966D6">
      <w:pPr>
        <w:rPr>
          <w:b/>
          <w:bCs/>
        </w:rPr>
      </w:pPr>
      <w:r w:rsidRPr="009966D6">
        <w:rPr>
          <w:b/>
          <w:bCs/>
        </w:rPr>
        <w:t>What they would decide at this convention and the reaction afterwards would have a profound impact on American Freemasonry and would alter the Craft forever. Prior to the convention, there was little in the way of standardized ritual and esoteric teachings were more prevalent. It was slowly realized that these elements damaged the public perception of the organization and would have to be toned down or eliminated altogether in order to appease the public and restore interest and membership in the Fraternity. The occult principles of Freemasonry would have to be suppressed to placate the Christians caught up in the revivalism of the Second Great Awakening.</w:t>
      </w:r>
    </w:p>
    <w:p w14:paraId="271474EA" w14:textId="77777777" w:rsidR="009966D6" w:rsidRPr="009966D6" w:rsidRDefault="009966D6" w:rsidP="009966D6">
      <w:pPr>
        <w:rPr>
          <w:b/>
          <w:bCs/>
        </w:rPr>
      </w:pPr>
      <w:r w:rsidRPr="009966D6">
        <w:rPr>
          <w:b/>
          <w:bCs/>
        </w:rPr>
        <w:t>This resulted in American Freemasonry moving away from its more esoteric and symbolic roots and emphasizing the fraternal nature of the Brotherhood. From this day forward Freemasonry would slowly evolve into a charitable organization rather than a true Mystery School.  Music began to fade from its ceremonies, Masonic Temples began to be known as “halls” and education was replaced with fundraising. The standards of proficiency were diluted, and important Masonic symbols began to disappear. Within a generation, the Lodges of the Enlightenment had been replaced with social clubs and charities.</w:t>
      </w:r>
    </w:p>
    <w:p w14:paraId="56D5ED5A" w14:textId="77777777" w:rsidR="009966D6" w:rsidRPr="009966D6" w:rsidRDefault="009966D6" w:rsidP="009966D6">
      <w:pPr>
        <w:rPr>
          <w:b/>
          <w:bCs/>
        </w:rPr>
      </w:pPr>
      <w:r w:rsidRPr="009966D6">
        <w:rPr>
          <w:b/>
          <w:bCs/>
        </w:rPr>
        <w:t xml:space="preserve">The events of the Morgan affair faded from memory and the public quickly forgot their anti-Masonic fervor. However, no modern Masonic conspiracy theory will ever compare to the zealous political activism and near extinction of the craft created by the disappearance of William Morgan. The ramifications of Morgan’s disappearance continue to affect the Craft to this day. Some claim that the reactionary changes made in the wake of the Morgan Affair saved Freemasonry from being completely </w:t>
      </w:r>
      <w:r w:rsidRPr="009966D6">
        <w:rPr>
          <w:b/>
          <w:bCs/>
        </w:rPr>
        <w:lastRenderedPageBreak/>
        <w:t>destroyed. However, others believe that Freemasonry sold its soul in exchange for public acceptance. While membership did once more increase, the essence of Freemasonry was lost, until time or circumstances can restore the genuine spirit of the Craft.</w:t>
      </w:r>
    </w:p>
    <w:p w14:paraId="4A7040F1" w14:textId="77777777" w:rsidR="007B31BC" w:rsidRPr="007B31BC" w:rsidRDefault="007B31BC" w:rsidP="007B31BC"/>
    <w:p w14:paraId="559CBD93" w14:textId="6AC02747" w:rsidR="009966D6" w:rsidRDefault="009966D6">
      <w:r>
        <w:br w:type="page"/>
      </w:r>
    </w:p>
    <w:p w14:paraId="44898D8C" w14:textId="77777777" w:rsidR="009966D6" w:rsidRPr="009966D6" w:rsidRDefault="009966D6" w:rsidP="009966D6">
      <w:r w:rsidRPr="009966D6">
        <w:rPr>
          <w:b/>
          <w:bCs/>
        </w:rPr>
        <w:lastRenderedPageBreak/>
        <w:t>Juror Disqualification</w:t>
      </w:r>
    </w:p>
    <w:p w14:paraId="6C081530" w14:textId="77777777" w:rsidR="009966D6" w:rsidRPr="009966D6" w:rsidRDefault="009966D6" w:rsidP="009966D6">
      <w:r w:rsidRPr="009966D6">
        <w:t>In 1826, William Morgan of Batavia, New York, wrote a book, </w:t>
      </w:r>
      <w:r w:rsidRPr="009966D6">
        <w:rPr>
          <w:i/>
          <w:iCs/>
        </w:rPr>
        <w:t>Illustrations of Masonry</w:t>
      </w:r>
      <w:r w:rsidRPr="009966D6">
        <w:t>, in which he claimed to reveal the secrets of freemasonry. When David Miller, editor of the Republican Advocate, agreed to print and publish the work, several local freemasons resorted to intimidation. Miller’s printing works were burned and Miller himself was abducted, but later released unharmed. Morgan, however, was kidnapped and never seen again, alive or dead. Word of his abduction spread far and wide, and the Governor issued a proclamation calling for the arrest of those responsible. As time went by and no trace of Morgan was found, Mather and others were charged in connection with his disappearance. When they were acquitted, public outrage mounted and America’s first “third party”, the Anti-Masonic Party, was founded.</w:t>
      </w:r>
    </w:p>
    <w:p w14:paraId="0D21D0C5" w14:textId="77777777" w:rsidR="009966D6" w:rsidRPr="009966D6" w:rsidRDefault="009966D6" w:rsidP="009966D6">
      <w:r w:rsidRPr="009966D6">
        <w:t>Morgan, originally from Virginia and a stone mason by trade, moved to Toronto, Canada and set up a successful brewery. When fire destroyed the brewery, Morgan became impoverished and moved to Rochester, New York where he returned to his trade as a mason. Claiming to have been inducted into the Freemasons in Toronto, he attended a Masonic Lodge in Leroy, New York. He became a Royal Arch Mason and, in 1826, signed a petition to set up a new lodge in Batavia. The masons setting up the Batavia Lodge compiled a second petition that Mather was not given an opportunity to sign. It was the second petition that was submitted to the Grand Chapter, and when the Batavia charter was granted, Morgan found that he was not among the members. Incensed, he began to write a “tell-all” book to which the local freemasons vehemently objected.</w:t>
      </w:r>
    </w:p>
    <w:p w14:paraId="6552D2A2" w14:textId="77777777" w:rsidR="009966D6" w:rsidRPr="009966D6" w:rsidRDefault="009966D6" w:rsidP="009966D6">
      <w:r w:rsidRPr="009966D6">
        <w:t>The masons commenced a campaign of harassment against Morgan. He was arrested and jailed in Canandaigua on charges of stealing a shirt and cravat, but not long afterwards was released for lack of evidence. He was immediately re-arrested for failure to pay a $2.69 debt to an innkeeper. A couple of nights later, a man appeared at the jail, paid the debt, and had Morgan released but as he was leaving the jail, Morgan was set upon by a number of men and, despite his struggles and cries of “murder,” he was pushed into a waiting carriage, driven off, and never seen again.</w:t>
      </w:r>
    </w:p>
    <w:p w14:paraId="35676C1D" w14:textId="77777777" w:rsidR="009966D6" w:rsidRPr="009966D6" w:rsidRDefault="009966D6" w:rsidP="009966D6">
      <w:r w:rsidRPr="009966D6">
        <w:t>Elihu Mather was indicted on charges of conspiracy to kidnap and abduct William Morgan and the case came to trial in November 1829 with Circuit Judge Addison Gardner presiding. The case was prosecuted by a Special Commissioner appointed by the Legislature, John C. Spencer, son of Justice </w:t>
      </w:r>
      <w:hyperlink r:id="rId11" w:history="1">
        <w:r w:rsidRPr="009966D6">
          <w:rPr>
            <w:rStyle w:val="Hyperlink"/>
          </w:rPr>
          <w:t>Ambrose Spencer</w:t>
        </w:r>
      </w:hyperlink>
      <w:r w:rsidRPr="009966D6">
        <w:t>, and Colonel D. D. Barnard was counsel for the defense. The trial lasted ten days and Elihu Mather was acquitted.</w:t>
      </w:r>
    </w:p>
    <w:p w14:paraId="5BAB7784" w14:textId="77777777" w:rsidR="009966D6" w:rsidRPr="009966D6" w:rsidRDefault="009966D6" w:rsidP="009966D6">
      <w:r w:rsidRPr="009966D6">
        <w:t>During the trial, Commissioner Spencer objected to certain of Judge Gardner’s rulings on juror disqualification and the refusal of a witness to answer a question. At the trial’s conclusion, Spencer moved for a new trial and the motion came before the New York Supreme Court of Judicature in May, 1830.</w:t>
      </w:r>
    </w:p>
    <w:p w14:paraId="5C14DAC5" w14:textId="77777777" w:rsidR="009966D6" w:rsidRPr="009966D6" w:rsidRDefault="009966D6" w:rsidP="009966D6">
      <w:r w:rsidRPr="009966D6">
        <w:t>The Court denied Mr. Spencer’s motion and Justice </w:t>
      </w:r>
      <w:hyperlink r:id="rId12" w:history="1">
        <w:r w:rsidRPr="009966D6">
          <w:rPr>
            <w:rStyle w:val="Hyperlink"/>
          </w:rPr>
          <w:t>William Marcy</w:t>
        </w:r>
      </w:hyperlink>
      <w:r w:rsidRPr="009966D6">
        <w:t> wrote the Court’s opinion in which he stated: </w:t>
      </w:r>
      <w:r w:rsidRPr="009966D6">
        <w:rPr>
          <w:i/>
          <w:iCs/>
        </w:rPr>
        <w:t>The remarks of Ch. J. Marshall in the trial of </w:t>
      </w:r>
      <w:hyperlink r:id="rId13" w:history="1">
        <w:r w:rsidRPr="009966D6">
          <w:rPr>
            <w:rStyle w:val="Hyperlink"/>
            <w:i/>
            <w:iCs/>
          </w:rPr>
          <w:t>Burr</w:t>
        </w:r>
      </w:hyperlink>
      <w:r w:rsidRPr="009966D6">
        <w:rPr>
          <w:i/>
          <w:iCs/>
        </w:rPr>
        <w:t> (Burr’s Trial, 1 vol. 370), are, in my opinion, very judicious. If it be said, he observes, that the juror has made up his opinion, but has not heard the testimony, such an excuse only makes the case worse, for if the man have decided upon insufficient testimony, it manifests a bias that completely disqualifies him for the functions of a juryman. The law, I apprehend, attaches the disqualification to the fact of forming and expressing an opinion, and does not look beyond, to examine the occasion or weigh the evidence on which that opinion is founded.</w:t>
      </w:r>
    </w:p>
    <w:p w14:paraId="27198CE9" w14:textId="77777777" w:rsidR="009966D6" w:rsidRPr="009966D6" w:rsidRDefault="009966D6" w:rsidP="009966D6">
      <w:r w:rsidRPr="009966D6">
        <w:lastRenderedPageBreak/>
        <w:t>On the issue of the refusal of a witness to answer a question, Justice Marcy wrote that: </w:t>
      </w:r>
      <w:r w:rsidRPr="009966D6">
        <w:rPr>
          <w:i/>
          <w:iCs/>
        </w:rPr>
        <w:t>The language of Ch. J. Marshall on Burr’s trial is equally explicit on this point. ‘Many links,’ he says, ‘frequently compose that chain of testimony which is necessary to convict an individual of a crime. It appears to the court to be the true sense of the rule, that no witness is compellable to furnish any one of them against himself.</w:t>
      </w:r>
    </w:p>
    <w:p w14:paraId="1A3F9C37" w14:textId="57D00BC8" w:rsidR="009966D6" w:rsidRDefault="009966D6" w:rsidP="009966D6">
      <w:r w:rsidRPr="009966D6">
        <w:t>Anti-Masonic sentiment, fueled by the publication of Morgan’s book, </w:t>
      </w:r>
      <w:r w:rsidRPr="009966D6">
        <w:rPr>
          <w:i/>
          <w:iCs/>
        </w:rPr>
        <w:t>Illustrations of Masonry</w:t>
      </w:r>
      <w:r w:rsidRPr="009966D6">
        <w:t>, 1827 and the very light sentences imposed upon those found guilty of his kidnaping, led Thurlow Weed and others to form the Anti-Masonic Party.</w:t>
      </w:r>
    </w:p>
    <w:p w14:paraId="6360E9D8" w14:textId="77777777" w:rsidR="009966D6" w:rsidRDefault="009966D6">
      <w:r>
        <w:br w:type="page"/>
      </w:r>
    </w:p>
    <w:p w14:paraId="5976D5AD" w14:textId="77777777" w:rsidR="009966D6" w:rsidRPr="009966D6" w:rsidRDefault="009966D6" w:rsidP="009966D6">
      <w:r w:rsidRPr="009966D6">
        <w:lastRenderedPageBreak/>
        <w:t>The Morgan Affair</w:t>
      </w:r>
    </w:p>
    <w:p w14:paraId="3EF0207E" w14:textId="77777777" w:rsidR="009966D6" w:rsidRPr="009966D6" w:rsidRDefault="009966D6" w:rsidP="009966D6">
      <w:r w:rsidRPr="009966D6">
        <w:t>A recent book by Professor John Dickie – </w:t>
      </w:r>
      <w:hyperlink r:id="rId14" w:tgtFrame="_blank" w:history="1">
        <w:r w:rsidRPr="009966D6">
          <w:rPr>
            <w:rStyle w:val="Hyperlink"/>
            <w:i/>
            <w:iCs/>
          </w:rPr>
          <w:t>The Craft</w:t>
        </w:r>
      </w:hyperlink>
      <w:r w:rsidRPr="009966D6">
        <w:t> – presents an evenly-balanced account of the Morgan Affair in 1826, which he describes accurately as ‘the most notorious Masonic conspiracy in American history’.</w:t>
      </w:r>
    </w:p>
    <w:p w14:paraId="1D1B6907" w14:textId="77777777" w:rsidR="009966D6" w:rsidRPr="009966D6" w:rsidRDefault="009966D6" w:rsidP="009966D6">
      <w:r w:rsidRPr="009966D6">
        <w:t>The event and its aftermath have been the subject of discussion for almost two centuries and was commented on specifically by Dr Thomas S. Roy, a past Grand Master of the Grand Lodge of Massachusetts (1951-53). Roy noted in his </w:t>
      </w:r>
      <w:r w:rsidRPr="009966D6">
        <w:rPr>
          <w:i/>
          <w:iCs/>
        </w:rPr>
        <w:t>Stalwart Builders. A History of the Grand Lodge of Masons in Massachusetts,1733-1970 </w:t>
      </w:r>
      <w:r w:rsidRPr="009966D6">
        <w:t>that It would be incorrect to attribute the rise of the anti-Masonic movement in the United States in the 1820s exclusively to the Morgan Affair. At the time,</w:t>
      </w:r>
    </w:p>
    <w:p w14:paraId="3F98F08F" w14:textId="77777777" w:rsidR="009966D6" w:rsidRPr="009966D6" w:rsidRDefault="009966D6" w:rsidP="009966D6">
      <w:r w:rsidRPr="009966D6">
        <w:rPr>
          <w:i/>
          <w:iCs/>
        </w:rPr>
        <w:t>Every untoward event that disrupted mankind was blamed upon Freemasonry. It was secret, and therefore, men said, must be conspiring against society. The Masons were considered responsible for the French Revolution and its terrors. They were supposed to be in collaboration with a society known as the Illuminati, which was accused of being conspiratorial in its designs…</w:t>
      </w:r>
    </w:p>
    <w:p w14:paraId="69516E92" w14:textId="77777777" w:rsidR="009966D6" w:rsidRPr="009966D6" w:rsidRDefault="009966D6" w:rsidP="009966D6">
      <w:r w:rsidRPr="009966D6">
        <w:t>He also noted that there were occasions on which freemasons promoted this anti-Masonic attitude themselves:</w:t>
      </w:r>
    </w:p>
    <w:p w14:paraId="740BC1F5" w14:textId="77777777" w:rsidR="009966D6" w:rsidRPr="009966D6" w:rsidRDefault="009966D6" w:rsidP="009966D6">
      <w:r w:rsidRPr="009966D6">
        <w:rPr>
          <w:i/>
          <w:iCs/>
        </w:rPr>
        <w:t>In 1816 the two candidates for Governor of Massachusetts were John Brooks, who was a Mason, and Samuel Dexter who was not. An article signed, “A Master Mason”, and bearing at its head the square and compasses was published in the Boston Centinel, in which this sentence occurs: “And all other things being favourable, [a] Mason is bound by every Masonic obligation to give his vote for one who is a free and accepted brother in preference to one who is not”.</w:t>
      </w:r>
    </w:p>
    <w:p w14:paraId="021CDBEE" w14:textId="77777777" w:rsidR="009966D6" w:rsidRPr="009966D6" w:rsidRDefault="009966D6" w:rsidP="009966D6">
      <w:r w:rsidRPr="009966D6">
        <w:t>The editor and publisher of the paper was Benjamin Russell, the Grand Master of Masons in Massachusetts.</w:t>
      </w:r>
    </w:p>
    <w:p w14:paraId="282DD9C2" w14:textId="77777777" w:rsidR="009966D6" w:rsidRPr="009966D6" w:rsidRDefault="009966D6" w:rsidP="009966D6">
      <w:r w:rsidRPr="009966D6">
        <w:t>The Morgan story has been recounted on numerous occasions, including within </w:t>
      </w:r>
      <w:r w:rsidRPr="009966D6">
        <w:rPr>
          <w:i/>
          <w:iCs/>
        </w:rPr>
        <w:t>AQC</w:t>
      </w:r>
      <w:r w:rsidRPr="009966D6">
        <w:t>. In short, William Morgan, a stonemason by trade and a freemason (Eastern Star Lodge, St Andrew’s, New Brunswick), settled in Batavia, New York, and joined a Lodge there. He subsequently sought to form a Royal Arch Chapter in Batavia and was put out when other Masons would not cooperate. He threatened to expose the supposed ‘secrets’ of the Craft, urged on by David Miller, a cash-strapped co-owner of the </w:t>
      </w:r>
      <w:r w:rsidRPr="009966D6">
        <w:rPr>
          <w:i/>
          <w:iCs/>
        </w:rPr>
        <w:t>Republican Advocate</w:t>
      </w:r>
      <w:r w:rsidRPr="009966D6">
        <w:t>, a local newspaper, who had his own grudges against freemasonry. Morgan and Miller were targeted almost immediately by those anxious to prevent publication, and Morgan was later arrested and imprisoned on a charge of theft. On 12 September 1826, Morgan was released from prison by two men who claimed to have paid his debt. He was taken away in a carriage and never heard from again. Miller publicised the matter in the </w:t>
      </w:r>
      <w:r w:rsidRPr="009966D6">
        <w:rPr>
          <w:i/>
          <w:iCs/>
        </w:rPr>
        <w:t>Republican Advocate </w:t>
      </w:r>
      <w:r w:rsidRPr="009966D6">
        <w:t>and claimed that Morgan had been murdered by local freemasons. But despite a massive search effort and a large reward offered by DeWitt Clinton, the Governor of New York (and the Grand Master of Masons in that State), no evidence was produced to substantiate the charge of murder, nor was a body found.</w:t>
      </w:r>
    </w:p>
    <w:p w14:paraId="0207A5F9" w14:textId="77777777" w:rsidR="009966D6" w:rsidRPr="009966D6" w:rsidRDefault="009966D6" w:rsidP="009966D6">
      <w:r w:rsidRPr="009966D6">
        <w:t xml:space="preserve">Regardless, opposition to freemasonry became so widespread and so virulent that the organisation was virtually decimated in the north-eastern United States. Members deserted; lodges ceased to exist; and in some cases Grand Lodges ceased to meet. An Anti-Masonic political party was formed, fielding the first national third-party presidential candidate and introducing the process of a national nominating convention to select a nominee. Established in 1827, the Anti-Masonic party found support in the </w:t>
      </w:r>
      <w:r w:rsidRPr="009966D6">
        <w:lastRenderedPageBreak/>
        <w:t>evangelical religious movements opposed</w:t>
      </w:r>
      <w:r w:rsidRPr="009966D6">
        <w:br/>
        <w:t>to Freemasonry and was transformed into a political movement opposed to presidential incumbent and former Grand Master of the Grand Lodge of Tennessee, Andrew Jackson (1767–1845). It was supported by Anti-Masonic local newspapers, including New York’s </w:t>
      </w:r>
      <w:r w:rsidRPr="009966D6">
        <w:rPr>
          <w:i/>
          <w:iCs/>
        </w:rPr>
        <w:t>The Countryman </w:t>
      </w:r>
      <w:r w:rsidRPr="009966D6">
        <w:t>and the</w:t>
      </w:r>
      <w:r w:rsidRPr="009966D6">
        <w:rPr>
          <w:i/>
          <w:iCs/>
        </w:rPr>
        <w:t> New York Register and Anti-masonic Review</w:t>
      </w:r>
      <w:r w:rsidRPr="009966D6">
        <w:t>; Vermont’s </w:t>
      </w:r>
      <w:r w:rsidRPr="009966D6">
        <w:rPr>
          <w:i/>
          <w:iCs/>
        </w:rPr>
        <w:t>Middlebury Free Press</w:t>
      </w:r>
      <w:r w:rsidRPr="009966D6">
        <w:t>; Massachusetts’ </w:t>
      </w:r>
      <w:r w:rsidRPr="009966D6">
        <w:rPr>
          <w:i/>
          <w:iCs/>
        </w:rPr>
        <w:t>Franklin Freeman</w:t>
      </w:r>
      <w:r w:rsidRPr="009966D6">
        <w:t>; Philadelphia’s </w:t>
      </w:r>
      <w:r w:rsidRPr="009966D6">
        <w:rPr>
          <w:i/>
          <w:iCs/>
        </w:rPr>
        <w:t>The Sun</w:t>
      </w:r>
      <w:r w:rsidRPr="009966D6">
        <w:t>, and Ohio’s </w:t>
      </w:r>
      <w:r w:rsidRPr="009966D6">
        <w:rPr>
          <w:i/>
          <w:iCs/>
        </w:rPr>
        <w:t>Ohio Register and Anti-Masonic Review</w:t>
      </w:r>
      <w:r w:rsidRPr="009966D6">
        <w:t>. And there were many others. Jeffrey Croteau’s paper ‘An Enlightened Exercise of the Right of Suffrage’ in </w:t>
      </w:r>
      <w:r w:rsidRPr="009966D6">
        <w:rPr>
          <w:i/>
          <w:iCs/>
        </w:rPr>
        <w:t>Freemasons in the Transatlantic World</w:t>
      </w:r>
      <w:r w:rsidRPr="009966D6">
        <w:t>, papers delivered to the 2018 Conference for Quatuor Coronati Lodge in the United States of America, notes one census that counted  fifty-two anti-Masonic newspapers in New York State alone in 1831.</w:t>
      </w:r>
    </w:p>
    <w:p w14:paraId="7A76F84D" w14:textId="77777777" w:rsidR="009966D6" w:rsidRPr="009966D6" w:rsidRDefault="009966D6" w:rsidP="009966D6">
      <w:r w:rsidRPr="009966D6">
        <w:t>The anti-Masonic furore lasted some two decades and it was only in the late 1840s that the tide began to turn</w:t>
      </w:r>
      <w:r w:rsidRPr="009966D6">
        <w:rPr>
          <w:i/>
          <w:iCs/>
        </w:rPr>
        <w:t>.</w:t>
      </w:r>
    </w:p>
    <w:p w14:paraId="4120A0AE" w14:textId="77777777" w:rsidR="009966D6" w:rsidRPr="009966D6" w:rsidRDefault="009966D6" w:rsidP="009966D6">
      <w:hyperlink r:id="rId15" w:tgtFrame="_blank" w:history="1">
        <w:r w:rsidRPr="009966D6">
          <w:rPr>
            <w:rStyle w:val="Hyperlink"/>
          </w:rPr>
          <w:t>Mark A. Tabbert, ‘Breast the Storm’ – Vermont Freemasonry during the anti-Masonic period, </w:t>
        </w:r>
        <w:r w:rsidRPr="009966D6">
          <w:rPr>
            <w:rStyle w:val="Hyperlink"/>
            <w:i/>
            <w:iCs/>
          </w:rPr>
          <w:t>AQC</w:t>
        </w:r>
        <w:r w:rsidRPr="009966D6">
          <w:rPr>
            <w:rStyle w:val="Hyperlink"/>
          </w:rPr>
          <w:t> 125 (2012)</w:t>
        </w:r>
      </w:hyperlink>
    </w:p>
    <w:p w14:paraId="4DD74DCA" w14:textId="0040795A" w:rsidR="009966D6" w:rsidRDefault="009966D6">
      <w:r>
        <w:br w:type="page"/>
      </w:r>
    </w:p>
    <w:p w14:paraId="447C2446" w14:textId="4713C98F" w:rsidR="009966D6" w:rsidRDefault="009966D6" w:rsidP="009966D6">
      <w:hyperlink r:id="rId16" w:history="1">
        <w:r w:rsidRPr="009966D6">
          <w:rPr>
            <w:rStyle w:val="Hyperlink"/>
          </w:rPr>
          <w:t>A New Perspective on The Morgan Affair</w:t>
        </w:r>
      </w:hyperlink>
    </w:p>
    <w:p w14:paraId="5D28473E" w14:textId="77777777" w:rsidR="009966D6" w:rsidRDefault="009966D6">
      <w:r>
        <w:br w:type="page"/>
      </w:r>
    </w:p>
    <w:p w14:paraId="470933C4" w14:textId="5C479981" w:rsidR="009966D6" w:rsidRDefault="009966D6" w:rsidP="009966D6">
      <w:r>
        <w:lastRenderedPageBreak/>
        <w:t>What happened after the Morgan Affair?</w:t>
      </w:r>
    </w:p>
    <w:p w14:paraId="363446E8" w14:textId="14719369" w:rsidR="009966D6" w:rsidRDefault="009966D6" w:rsidP="009966D6">
      <w:pPr>
        <w:pStyle w:val="ListParagraph"/>
        <w:numPr>
          <w:ilvl w:val="0"/>
          <w:numId w:val="2"/>
        </w:numPr>
      </w:pPr>
      <w:r>
        <w:t>Open on 3</w:t>
      </w:r>
      <w:r w:rsidRPr="009966D6">
        <w:rPr>
          <w:vertAlign w:val="superscript"/>
        </w:rPr>
        <w:t>rd</w:t>
      </w:r>
      <w:r>
        <w:t xml:space="preserve"> Degree</w:t>
      </w:r>
    </w:p>
    <w:p w14:paraId="439A616C" w14:textId="51A8026B" w:rsidR="009966D6" w:rsidRDefault="009966D6" w:rsidP="009966D6">
      <w:pPr>
        <w:pStyle w:val="ListParagraph"/>
        <w:numPr>
          <w:ilvl w:val="0"/>
          <w:numId w:val="2"/>
        </w:numPr>
      </w:pPr>
      <w:r>
        <w:t>Dues Cards</w:t>
      </w:r>
    </w:p>
    <w:p w14:paraId="6655D898" w14:textId="7B0F4685" w:rsidR="009966D6" w:rsidRPr="009966D6" w:rsidRDefault="009966D6" w:rsidP="009966D6">
      <w:pPr>
        <w:pStyle w:val="ListParagraph"/>
        <w:numPr>
          <w:ilvl w:val="0"/>
          <w:numId w:val="2"/>
        </w:numPr>
      </w:pPr>
      <w:r>
        <w:t>Rise of Anti-Masonic Party</w:t>
      </w:r>
    </w:p>
    <w:p w14:paraId="68AFCDB8" w14:textId="77777777" w:rsidR="00AE0099" w:rsidRDefault="00AE0099"/>
    <w:sectPr w:rsidR="00AE009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463732"/>
    <w:multiLevelType w:val="hybridMultilevel"/>
    <w:tmpl w:val="198EBB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5494093F"/>
    <w:multiLevelType w:val="multilevel"/>
    <w:tmpl w:val="D26645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1130381">
    <w:abstractNumId w:val="1"/>
  </w:num>
  <w:num w:numId="2" w16cid:durableId="69574052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B31BC"/>
    <w:rsid w:val="002A1307"/>
    <w:rsid w:val="007B31BC"/>
    <w:rsid w:val="007D5B89"/>
    <w:rsid w:val="009966D6"/>
    <w:rsid w:val="00AE009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F4F6E0"/>
  <w15:chartTrackingRefBased/>
  <w15:docId w15:val="{E8A38F9E-3A3B-4369-8029-547069AED9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B31BC"/>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7B31BC"/>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7B31BC"/>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7B31BC"/>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7B31BC"/>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7B31B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B31B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B31B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B31B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B31BC"/>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7B31BC"/>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7B31BC"/>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7B31BC"/>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7B31BC"/>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7B31B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B31B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B31B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B31BC"/>
    <w:rPr>
      <w:rFonts w:eastAsiaTheme="majorEastAsia" w:cstheme="majorBidi"/>
      <w:color w:val="272727" w:themeColor="text1" w:themeTint="D8"/>
    </w:rPr>
  </w:style>
  <w:style w:type="paragraph" w:styleId="Title">
    <w:name w:val="Title"/>
    <w:basedOn w:val="Normal"/>
    <w:next w:val="Normal"/>
    <w:link w:val="TitleChar"/>
    <w:uiPriority w:val="10"/>
    <w:qFormat/>
    <w:rsid w:val="007B31B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B31B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B31B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B31B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B31BC"/>
    <w:pPr>
      <w:spacing w:before="160"/>
      <w:jc w:val="center"/>
    </w:pPr>
    <w:rPr>
      <w:i/>
      <w:iCs/>
      <w:color w:val="404040" w:themeColor="text1" w:themeTint="BF"/>
    </w:rPr>
  </w:style>
  <w:style w:type="character" w:customStyle="1" w:styleId="QuoteChar">
    <w:name w:val="Quote Char"/>
    <w:basedOn w:val="DefaultParagraphFont"/>
    <w:link w:val="Quote"/>
    <w:uiPriority w:val="29"/>
    <w:rsid w:val="007B31BC"/>
    <w:rPr>
      <w:i/>
      <w:iCs/>
      <w:color w:val="404040" w:themeColor="text1" w:themeTint="BF"/>
    </w:rPr>
  </w:style>
  <w:style w:type="paragraph" w:styleId="ListParagraph">
    <w:name w:val="List Paragraph"/>
    <w:basedOn w:val="Normal"/>
    <w:uiPriority w:val="34"/>
    <w:qFormat/>
    <w:rsid w:val="007B31BC"/>
    <w:pPr>
      <w:ind w:left="720"/>
      <w:contextualSpacing/>
    </w:pPr>
  </w:style>
  <w:style w:type="character" w:styleId="IntenseEmphasis">
    <w:name w:val="Intense Emphasis"/>
    <w:basedOn w:val="DefaultParagraphFont"/>
    <w:uiPriority w:val="21"/>
    <w:qFormat/>
    <w:rsid w:val="007B31BC"/>
    <w:rPr>
      <w:i/>
      <w:iCs/>
      <w:color w:val="2F5496" w:themeColor="accent1" w:themeShade="BF"/>
    </w:rPr>
  </w:style>
  <w:style w:type="paragraph" w:styleId="IntenseQuote">
    <w:name w:val="Intense Quote"/>
    <w:basedOn w:val="Normal"/>
    <w:next w:val="Normal"/>
    <w:link w:val="IntenseQuoteChar"/>
    <w:uiPriority w:val="30"/>
    <w:qFormat/>
    <w:rsid w:val="007B31BC"/>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7B31BC"/>
    <w:rPr>
      <w:i/>
      <w:iCs/>
      <w:color w:val="2F5496" w:themeColor="accent1" w:themeShade="BF"/>
    </w:rPr>
  </w:style>
  <w:style w:type="character" w:styleId="IntenseReference">
    <w:name w:val="Intense Reference"/>
    <w:basedOn w:val="DefaultParagraphFont"/>
    <w:uiPriority w:val="32"/>
    <w:qFormat/>
    <w:rsid w:val="007B31BC"/>
    <w:rPr>
      <w:b/>
      <w:bCs/>
      <w:smallCaps/>
      <w:color w:val="2F5496" w:themeColor="accent1" w:themeShade="BF"/>
      <w:spacing w:val="5"/>
    </w:rPr>
  </w:style>
  <w:style w:type="character" w:styleId="Hyperlink">
    <w:name w:val="Hyperlink"/>
    <w:basedOn w:val="DefaultParagraphFont"/>
    <w:uiPriority w:val="99"/>
    <w:unhideWhenUsed/>
    <w:rsid w:val="007B31BC"/>
    <w:rPr>
      <w:color w:val="0563C1" w:themeColor="hyperlink"/>
      <w:u w:val="single"/>
    </w:rPr>
  </w:style>
  <w:style w:type="character" w:styleId="UnresolvedMention">
    <w:name w:val="Unresolved Mention"/>
    <w:basedOn w:val="DefaultParagraphFont"/>
    <w:uiPriority w:val="99"/>
    <w:semiHidden/>
    <w:unhideWhenUsed/>
    <w:rsid w:val="007B31B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asonrytoday.com/index.php?file_name=dates/2015/mar02.php&amp;search=Dewitt+Clinton" TargetMode="External"/><Relationship Id="rId13" Type="http://schemas.openxmlformats.org/officeDocument/2006/relationships/hyperlink" Target="https://history.nycourts.gov/figure/aaron-burr"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masonrytoday.com/index.php?file_name=dates/2014/dec23.php&amp;search=joseph+smith" TargetMode="External"/><Relationship Id="rId12" Type="http://schemas.openxmlformats.org/officeDocument/2006/relationships/hyperlink" Target="https://history.nycourts.gov/figure/william-marcy"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www.youtube.com/watch?v=oeNPJ9flH5Y" TargetMode="External"/><Relationship Id="rId1" Type="http://schemas.openxmlformats.org/officeDocument/2006/relationships/numbering" Target="numbering.xml"/><Relationship Id="rId6" Type="http://schemas.openxmlformats.org/officeDocument/2006/relationships/hyperlink" Target="http://www.masonrytoday.com/search/index.php?file_name=articles/art67.php&amp;search=Anti+Masonic" TargetMode="External"/><Relationship Id="rId11" Type="http://schemas.openxmlformats.org/officeDocument/2006/relationships/hyperlink" Target="https://history.nycourts.gov/figure/ambrose-spencer" TargetMode="External"/><Relationship Id="rId5" Type="http://schemas.openxmlformats.org/officeDocument/2006/relationships/image" Target="media/image1.jpeg"/><Relationship Id="rId15" Type="http://schemas.openxmlformats.org/officeDocument/2006/relationships/hyperlink" Target="https://www.1723constitutions.com/wp-content/uploads/2021/01/Mark-A.-Tabbert-%E2%80%98Breast-the-Storm-Vermont-Freemasonry-during-the-antimasonic-period-AQC-125-2012.pdf" TargetMode="External"/><Relationship Id="rId10" Type="http://schemas.openxmlformats.org/officeDocument/2006/relationships/image" Target="media/image3.jpeg"/><Relationship Id="rId4" Type="http://schemas.openxmlformats.org/officeDocument/2006/relationships/webSettings" Target="webSettings.xml"/><Relationship Id="rId9" Type="http://schemas.openxmlformats.org/officeDocument/2006/relationships/image" Target="media/image2.jpeg"/><Relationship Id="rId14" Type="http://schemas.openxmlformats.org/officeDocument/2006/relationships/hyperlink" Target="https://johndickie.net/books/the-craft/decoding-the-cove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TotalTime>
  <Pages>14</Pages>
  <Words>4512</Words>
  <Characters>25719</Characters>
  <Application>Microsoft Office Word</Application>
  <DocSecurity>0</DocSecurity>
  <Lines>214</Lines>
  <Paragraphs>60</Paragraphs>
  <ScaleCrop>false</ScaleCrop>
  <Company/>
  <LinksUpToDate>false</LinksUpToDate>
  <CharactersWithSpaces>30171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Jason Caldwell</dc:creator>
  <cp:keywords/>
  <dc:description/>
  <cp:lastModifiedBy>Jason Caldwell</cp:lastModifiedBy>
  <cp:revision>3</cp:revision>
  <dcterms:created xsi:type="dcterms:W3CDTF">2025-10-28T18:50:00Z</dcterms:created>
  <dcterms:modified xsi:type="dcterms:W3CDTF">2025-10-28T19:05:00Z</dcterms:modified>
</cp:coreProperties>
</file>