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jc w:val="center"/>
        <w:rPr>
          <w:rFonts w:ascii="Arial" w:hAnsi="Arial"/>
          <w:b/>
          <w:bCs/>
          <w:u w:val="single"/>
        </w:rPr>
      </w:pPr>
      <w:r>
        <w:rPr>
          <w:rFonts w:ascii="Arial" w:hAnsi="Arial"/>
          <w:b/>
          <w:bCs/>
          <w:u w:val="single"/>
        </w:rPr>
        <w:t>October 2025 Trestle Board</w:t>
      </w:r>
    </w:p>
    <w:p>
      <w:pPr>
        <w:pStyle w:val="LO-normal"/>
        <w:jc w:val="center"/>
        <w:rPr>
          <w:rFonts w:ascii="Arial" w:hAnsi="Arial"/>
          <w:b/>
          <w:bCs/>
        </w:rPr>
      </w:pPr>
      <w:r>
        <w:rPr>
          <w:rFonts w:ascii="Arial" w:hAnsi="Arial"/>
          <w:b/>
          <w:bCs/>
        </w:rPr>
        <w:t xml:space="preserve">Stated Communications </w:t>
      </w:r>
    </w:p>
    <w:p>
      <w:pPr>
        <w:pStyle w:val="LO-normal"/>
        <w:jc w:val="center"/>
        <w:rPr>
          <w:rFonts w:ascii="Arial" w:hAnsi="Arial"/>
          <w:b/>
          <w:bCs/>
        </w:rPr>
      </w:pPr>
      <w:r>
        <w:rPr>
          <w:rFonts w:ascii="Arial" w:hAnsi="Arial"/>
          <w:b/>
          <w:bCs/>
        </w:rPr>
      </w:r>
    </w:p>
    <w:p>
      <w:pPr>
        <w:pStyle w:val="LO-normal"/>
        <w:jc w:val="center"/>
        <w:rPr>
          <w:rFonts w:ascii="Arial" w:hAnsi="Arial"/>
          <w:b/>
          <w:bCs/>
        </w:rPr>
      </w:pPr>
      <w:r>
        <w:rPr>
          <w:rFonts w:ascii="Arial" w:hAnsi="Arial"/>
          <w:b/>
          <w:bCs/>
        </w:rPr>
        <w:t>October 14, 2025, Lodge opens at 7:30 Dinner at 6:30</w:t>
      </w:r>
    </w:p>
    <w:p>
      <w:pPr>
        <w:pStyle w:val="LO-normal"/>
        <w:jc w:val="center"/>
        <w:rPr>
          <w:rFonts w:ascii="Arial" w:hAnsi="Arial"/>
        </w:rPr>
      </w:pPr>
      <w:r>
        <w:rPr>
          <w:rFonts w:ascii="Arial" w:hAnsi="Arial"/>
          <w:b/>
          <w:bCs/>
        </w:rPr>
        <w:t>October 28, 2025, Lodge opens at 7:30 Dinner a</w:t>
      </w:r>
      <w:r>
        <w:rPr>
          <w:rFonts w:ascii="Arial" w:hAnsi="Arial"/>
          <w:b/>
          <w:bCs/>
        </w:rPr>
        <w:t>t 6:30</w:t>
      </w:r>
    </w:p>
    <w:p>
      <w:pPr>
        <w:pStyle w:val="BodyText"/>
        <w:rPr/>
      </w:pPr>
      <w:r>
        <w:rPr/>
      </w:r>
    </w:p>
    <w:p>
      <w:pPr>
        <w:pStyle w:val="BodyText"/>
        <w:rPr/>
      </w:pPr>
      <w:r>
        <w:rPr/>
        <w:t xml:space="preserve">      </w:t>
      </w:r>
    </w:p>
    <w:p>
      <w:pPr>
        <w:pStyle w:val="BodyText"/>
        <w:rPr/>
      </w:pPr>
      <w:r>
        <w:rPr/>
        <w:t>Master</w:t>
        <w:tab/>
        <w:t xml:space="preserve">   Brian Curvin   </w:t>
        <w:tab/>
        <w:tab/>
        <w:t>briancurvin@gmail.com                                  704-929-1500</w:t>
        <w:tab/>
      </w:r>
    </w:p>
    <w:p>
      <w:pPr>
        <w:pStyle w:val="BodyText"/>
        <w:rPr/>
      </w:pPr>
      <w:r>
        <w:rPr/>
        <w:t xml:space="preserve">Sr. Warden   Dayne Marsh   </w:t>
        <w:tab/>
        <w:tab/>
        <w:t>funeraldirectordayne@gmail.com                   828-855-8278</w:t>
      </w:r>
    </w:p>
    <w:p>
      <w:pPr>
        <w:pStyle w:val="BodyText"/>
        <w:rPr/>
      </w:pPr>
      <w:r>
        <w:rPr/>
        <w:t xml:space="preserve">Jr. Warden   Max Gunter  </w:t>
        <w:tab/>
        <w:tab/>
        <w:t xml:space="preserve"> </w:t>
      </w:r>
      <w:hyperlink r:id="rId2">
        <w:r>
          <w:rPr>
            <w:rStyle w:val="Style3"/>
          </w:rPr>
          <w:t>fastframe375@gmail.com</w:t>
        </w:r>
      </w:hyperlink>
      <w:r>
        <w:rPr/>
        <w:t xml:space="preserve"> </w:t>
        <w:tab/>
        <w:tab/>
        <w:tab/>
        <w:t>704-657-8562</w:t>
      </w:r>
    </w:p>
    <w:p>
      <w:pPr>
        <w:pStyle w:val="BodyText"/>
        <w:rPr/>
      </w:pPr>
      <w:r>
        <w:rPr/>
        <w:t xml:space="preserve">Secretary   David Wendt   </w:t>
        <w:tab/>
        <w:tab/>
        <w:t>wendt704@roadrunner.com</w:t>
        <w:tab/>
        <w:tab/>
        <w:tab/>
        <w:t>704-881-2156</w:t>
      </w:r>
    </w:p>
    <w:p>
      <w:pPr>
        <w:pStyle w:val="BodyText"/>
        <w:rPr/>
      </w:pPr>
      <w:r>
        <w:rPr/>
        <w:t xml:space="preserve">Treasurer   John Raley   </w:t>
        <w:tab/>
        <w:tab/>
        <w:t>raleyjr@aol.com</w:t>
        <w:tab/>
        <w:tab/>
        <w:tab/>
        <w:tab/>
        <w:t>952-221-0927</w:t>
      </w:r>
    </w:p>
    <w:p>
      <w:pPr>
        <w:pStyle w:val="BodyText"/>
        <w:rPr/>
      </w:pPr>
      <w:r>
        <w:rPr/>
        <w:t xml:space="preserve">Chaplain    Blue Weber  </w:t>
        <w:tab/>
        <w:tab/>
        <w:t>foxhollowfarmnc@</w:t>
      </w:r>
      <w:r>
        <w:rPr/>
        <w:t>gmail.</w:t>
      </w:r>
      <w:r>
        <w:rPr/>
        <w:t xml:space="preserve">com </w:t>
        <w:tab/>
        <w:t xml:space="preserve">            704-661-769</w:t>
      </w:r>
      <w:r>
        <w:rPr/>
        <w:t>6</w:t>
      </w:r>
      <w:r>
        <w:rPr/>
        <w:t xml:space="preserve"> Sr. Deacon.  Donovan Arnold  </w:t>
        <w:tab/>
        <w:t xml:space="preserve">pfcarnolddr@gmail.com. </w:t>
        <w:tab/>
        <w:tab/>
        <w:t xml:space="preserve">            252-722-4208        Jr. Deacon    Gabe Veverita  </w:t>
        <w:tab/>
        <w:tab/>
        <w:t xml:space="preserve"> gabeveverita@gmail.com                              704-652-1209         Sr. Steward   Tony Lyerly   </w:t>
        <w:tab/>
        <w:tab/>
        <w:t xml:space="preserve"> tsl9168@att.net                                              704-506-4015        Jr. Steward   Jim Combs    </w:t>
        <w:tab/>
        <w:tab/>
        <w:t xml:space="preserve">jcombs45@mac.com                                       704-340-8059       Tyler Justin Kucewesky  </w:t>
        <w:tab/>
        <w:tab/>
        <w:t>jrkucewesky@gmail.com                               704-677-4533</w:t>
      </w:r>
    </w:p>
    <w:p>
      <w:pPr>
        <w:pStyle w:val="BodyText"/>
        <w:rPr/>
      </w:pPr>
      <w:r>
        <w:rPr/>
      </w:r>
    </w:p>
    <w:p>
      <w:pPr>
        <w:pStyle w:val="LO-normal"/>
        <w:rPr>
          <w:rFonts w:ascii="Arial" w:hAnsi="Arial"/>
          <w:b/>
          <w:bCs/>
        </w:rPr>
      </w:pPr>
      <w:r>
        <w:rPr>
          <w:rFonts w:ascii="Arial" w:hAnsi="Arial"/>
          <w:b/>
          <w:bCs/>
        </w:rPr>
        <w:t xml:space="preserve">From the East: </w:t>
      </w:r>
    </w:p>
    <w:p>
      <w:pPr>
        <w:pStyle w:val="LO-normal"/>
        <w:rPr>
          <w:rFonts w:ascii="Arial" w:hAnsi="Arial"/>
          <w:b/>
          <w:bCs/>
        </w:rPr>
      </w:pPr>
      <w:r>
        <w:rPr>
          <w:rFonts w:ascii="Arial" w:hAnsi="Arial"/>
          <w:b/>
          <w:bCs/>
        </w:rPr>
      </w:r>
    </w:p>
    <w:p>
      <w:pPr>
        <w:pStyle w:val="LO-normal"/>
        <w:rPr>
          <w:rFonts w:ascii="Arial" w:hAnsi="Arial"/>
          <w:b/>
          <w:bCs/>
        </w:rPr>
      </w:pPr>
      <w:r>
        <w:rPr>
          <w:rFonts w:ascii="Arial" w:hAnsi="Arial"/>
          <w:b/>
          <w:bCs/>
        </w:rPr>
        <w:t xml:space="preserve">Greetings brothers. </w:t>
      </w:r>
    </w:p>
    <w:p>
      <w:pPr>
        <w:pStyle w:val="LO-normal"/>
        <w:rPr>
          <w:rFonts w:ascii="Arial" w:hAnsi="Arial"/>
        </w:rPr>
      </w:pPr>
      <w:r>
        <w:rPr>
          <w:rFonts w:ascii="Arial" w:hAnsi="Arial"/>
        </w:rPr>
        <w:t xml:space="preserve"> </w:t>
      </w:r>
      <w:r>
        <w:rPr>
          <w:rFonts w:ascii="Arial" w:hAnsi="Arial"/>
        </w:rPr>
        <w:t>I hope this message finds you well.</w:t>
      </w:r>
    </w:p>
    <w:p>
      <w:pPr>
        <w:pStyle w:val="LO-normal"/>
        <w:rPr>
          <w:rFonts w:ascii="Arial" w:hAnsi="Arial"/>
        </w:rPr>
      </w:pPr>
      <w:r>
        <w:rPr>
          <w:rFonts w:ascii="Arial" w:hAnsi="Arial"/>
        </w:rPr>
        <w:t xml:space="preserve">   </w:t>
      </w:r>
      <w:r>
        <w:rPr>
          <w:rFonts w:ascii="Arial" w:hAnsi="Arial"/>
        </w:rPr>
        <w:t xml:space="preserve">Things have been going going well at Mooresville #496 this year and September was another great month </w:t>
      </w:r>
    </w:p>
    <w:p>
      <w:pPr>
        <w:pStyle w:val="LO-normal"/>
        <w:rPr>
          <w:rFonts w:ascii="Arial" w:hAnsi="Arial"/>
        </w:rPr>
      </w:pPr>
      <w:r>
        <w:rPr>
          <w:rFonts w:ascii="Arial" w:hAnsi="Arial"/>
        </w:rPr>
        <w:t xml:space="preserve">  </w:t>
      </w:r>
      <w:r>
        <w:rPr>
          <w:rFonts w:ascii="Arial" w:hAnsi="Arial"/>
        </w:rPr>
        <w:t>We had a good time getting together for pizza and the Jimmy Buffet tribute band. Everyone had a good time. The weather was great and so was the music.</w:t>
      </w:r>
    </w:p>
    <w:p>
      <w:pPr>
        <w:pStyle w:val="LO-normal"/>
        <w:rPr>
          <w:rFonts w:ascii="Arial" w:hAnsi="Arial"/>
        </w:rPr>
      </w:pPr>
      <w:r>
        <w:rPr>
          <w:rFonts w:ascii="Arial" w:hAnsi="Arial"/>
        </w:rPr>
        <w:t xml:space="preserve">   </w:t>
      </w:r>
      <w:r>
        <w:rPr>
          <w:rFonts w:ascii="Arial" w:hAnsi="Arial"/>
        </w:rPr>
        <w:t xml:space="preserve">After a few years off we had our lodge picnic at brother Lance’s house. Hopefully we can get back to making this an annual event. Thanks to all who showed up and worked hard getting the picnic area ready and special thanks to brother Lance for hosting. </w:t>
      </w:r>
    </w:p>
    <w:p>
      <w:pPr>
        <w:pStyle w:val="LO-normal"/>
        <w:rPr>
          <w:rFonts w:ascii="Arial" w:hAnsi="Arial"/>
        </w:rPr>
      </w:pPr>
      <w:r>
        <w:rPr>
          <w:rFonts w:ascii="Arial" w:hAnsi="Arial"/>
        </w:rPr>
        <w:t xml:space="preserve">   </w:t>
      </w:r>
      <w:r>
        <w:rPr>
          <w:rFonts w:ascii="Arial" w:hAnsi="Arial"/>
        </w:rPr>
        <w:t xml:space="preserve">We had a great turnout and a lot of fun at Grand Lodge this year. I was very proud to have so many of our brothers present to claim our Lion and Pillar award. </w:t>
      </w:r>
    </w:p>
    <w:p>
      <w:pPr>
        <w:pStyle w:val="LO-normal"/>
        <w:rPr>
          <w:rFonts w:ascii="Arial" w:hAnsi="Arial"/>
        </w:rPr>
      </w:pPr>
      <w:r>
        <w:rPr>
          <w:rFonts w:ascii="Arial" w:hAnsi="Arial"/>
        </w:rPr>
        <w:t>EVENTS CALENDAR:</w:t>
      </w:r>
    </w:p>
    <w:p>
      <w:pPr>
        <w:pStyle w:val="LO-normal"/>
        <w:rPr>
          <w:rFonts w:ascii="Arial" w:hAnsi="Arial"/>
        </w:rPr>
      </w:pPr>
      <w:r>
        <w:rPr>
          <w:rFonts w:ascii="Arial" w:hAnsi="Arial"/>
        </w:rPr>
        <w:t>** October 14th we will vote on 2 petitions and on NPDs</w:t>
      </w:r>
    </w:p>
    <w:p>
      <w:pPr>
        <w:pStyle w:val="LO-normal"/>
        <w:rPr>
          <w:rFonts w:ascii="Arial" w:hAnsi="Arial"/>
        </w:rPr>
      </w:pPr>
      <w:r>
        <w:rPr>
          <w:rFonts w:ascii="Arial" w:hAnsi="Arial"/>
        </w:rPr>
        <w:t xml:space="preserve">** October 24th is a dinner honoring our distinguished brother and DDGM Aaron Stone for his outstanding service to our district over the past 3 years. An email was sent out with details and I will be organizing this event. If you plan to attend I need to know by October 17th so I can let the restaurant know how many will attend. </w:t>
      </w:r>
    </w:p>
    <w:p>
      <w:pPr>
        <w:pStyle w:val="LO-normal"/>
        <w:rPr>
          <w:rFonts w:ascii="Arial" w:hAnsi="Arial"/>
        </w:rPr>
      </w:pPr>
      <w:r>
        <w:rPr>
          <w:rFonts w:ascii="Arial" w:hAnsi="Arial"/>
        </w:rPr>
        <w:t xml:space="preserve">** October 25th will be our District 30 Sporting Clay Shooting Event. You should have </w:t>
      </w:r>
    </w:p>
    <w:p>
      <w:pPr>
        <w:pStyle w:val="LO-normal"/>
        <w:rPr>
          <w:rFonts w:ascii="Arial" w:hAnsi="Arial"/>
        </w:rPr>
      </w:pPr>
      <w:r>
        <w:rPr>
          <w:rFonts w:ascii="Arial" w:hAnsi="Arial"/>
        </w:rPr>
        <w:t xml:space="preserve">received an email with a link to the SignUp Genius and the flyer. This will be held at </w:t>
      </w:r>
    </w:p>
    <w:p>
      <w:pPr>
        <w:pStyle w:val="LO-normal"/>
        <w:rPr>
          <w:rFonts w:ascii="Arial" w:hAnsi="Arial"/>
        </w:rPr>
      </w:pPr>
      <w:r>
        <w:rPr>
          <w:rFonts w:ascii="Arial" w:hAnsi="Arial"/>
        </w:rPr>
        <w:t xml:space="preserve"> </w:t>
      </w:r>
      <w:r>
        <w:rPr>
          <w:rFonts w:ascii="Arial" w:hAnsi="Arial"/>
        </w:rPr>
        <w:t xml:space="preserve">brother Tracey Dickson’s new shooting venue in N. Wilkesboro.  We haven’t had a big </w:t>
      </w:r>
    </w:p>
    <w:p>
      <w:pPr>
        <w:pStyle w:val="LO-normal"/>
        <w:jc w:val="center"/>
        <w:rPr>
          <w:rFonts w:ascii="Arial" w:hAnsi="Arial"/>
          <w:sz w:val="20"/>
          <w:szCs w:val="20"/>
        </w:rPr>
      </w:pPr>
      <w:r>
        <w:rPr>
          <w:rFonts w:ascii="Arial" w:hAnsi="Arial"/>
          <w:sz w:val="20"/>
          <w:szCs w:val="20"/>
        </w:rPr>
      </w:r>
    </w:p>
    <w:p>
      <w:pPr>
        <w:pStyle w:val="LO-normal"/>
        <w:jc w:val="center"/>
        <w:rPr>
          <w:rFonts w:ascii="Arial" w:hAnsi="Arial"/>
          <w:sz w:val="20"/>
          <w:szCs w:val="20"/>
        </w:rPr>
      </w:pPr>
      <w:r>
        <w:rPr>
          <w:rFonts w:ascii="Arial" w:hAnsi="Arial"/>
          <w:sz w:val="20"/>
          <w:szCs w:val="20"/>
        </w:rPr>
        <w:t>Page 1</w:t>
      </w:r>
    </w:p>
    <w:p>
      <w:pPr>
        <w:pStyle w:val="LO-normal"/>
        <w:rPr>
          <w:rFonts w:ascii="Arial" w:hAnsi="Arial"/>
        </w:rPr>
      </w:pPr>
      <w:r>
        <w:rPr>
          <w:rFonts w:ascii="Arial" w:hAnsi="Arial"/>
        </w:rPr>
        <w:t xml:space="preserve">response so we will not be having a catered lunch as planned. We will still be going up there to shoot and you’re welcome to bring your own lunch and drinks. Please look for details in your email. </w:t>
      </w:r>
    </w:p>
    <w:p>
      <w:pPr>
        <w:pStyle w:val="LO-normal"/>
        <w:rPr>
          <w:rFonts w:ascii="Arial" w:hAnsi="Arial"/>
        </w:rPr>
      </w:pPr>
      <w:r>
        <w:rPr>
          <w:rFonts w:ascii="Arial" w:hAnsi="Arial"/>
        </w:rPr>
        <w:t xml:space="preserve">** October 28th we will have a double EA degree. Brother Max will be setting up practice dates. </w:t>
      </w:r>
    </w:p>
    <w:p>
      <w:pPr>
        <w:pStyle w:val="LO-normal"/>
        <w:rPr>
          <w:rFonts w:ascii="Arial" w:hAnsi="Arial"/>
        </w:rPr>
      </w:pPr>
      <w:r>
        <w:rPr>
          <w:rFonts w:ascii="Arial" w:hAnsi="Arial"/>
        </w:rPr>
        <w:t>Remember to look at the calendar that brother Josmar has created for dates and times for upcoming events.</w:t>
      </w:r>
    </w:p>
    <w:p>
      <w:pPr>
        <w:pStyle w:val="LO-normal"/>
        <w:rPr>
          <w:rFonts w:ascii="Arial" w:hAnsi="Arial"/>
        </w:rPr>
      </w:pPr>
      <w:r>
        <w:rPr>
          <w:rFonts w:ascii="Arial" w:hAnsi="Arial"/>
        </w:rPr>
        <w:t xml:space="preserve">Don’t forget about Saturday morning breakfasts. Good food and fellowship! </w:t>
      </w:r>
    </w:p>
    <w:p>
      <w:pPr>
        <w:pStyle w:val="LO-normal"/>
        <w:rPr>
          <w:rFonts w:ascii="Arial" w:hAnsi="Arial"/>
        </w:rPr>
      </w:pPr>
      <w:r>
        <w:rPr>
          <w:rFonts w:ascii="Arial" w:hAnsi="Arial"/>
        </w:rPr>
        <w:t>Be well and I look forward to seeing you soon.</w:t>
      </w:r>
    </w:p>
    <w:p>
      <w:pPr>
        <w:pStyle w:val="LO-normal"/>
        <w:rPr>
          <w:rFonts w:ascii="Arial" w:hAnsi="Arial"/>
        </w:rPr>
      </w:pPr>
      <w:r>
        <w:rPr>
          <w:rFonts w:ascii="Arial" w:hAnsi="Arial"/>
        </w:rPr>
        <w:t>Brian Curvin, WM</w:t>
      </w:r>
    </w:p>
    <w:p>
      <w:pPr>
        <w:pStyle w:val="LO-normal"/>
        <w:rPr>
          <w:rFonts w:ascii="Arial" w:hAnsi="Arial"/>
        </w:rPr>
      </w:pPr>
      <w:r>
        <w:rPr>
          <w:rFonts w:ascii="Arial" w:hAnsi="Arial"/>
        </w:rPr>
      </w:r>
    </w:p>
    <w:p>
      <w:pPr>
        <w:pStyle w:val="LO-normal"/>
        <w:rPr>
          <w:rFonts w:ascii="Arial" w:hAnsi="Arial"/>
          <w:b/>
          <w:bCs/>
        </w:rPr>
      </w:pPr>
      <w:r>
        <w:rPr>
          <w:rFonts w:ascii="Arial" w:hAnsi="Arial"/>
          <w:b/>
          <w:bCs/>
        </w:rPr>
        <w:t>From the Secretary’s Desk:</w:t>
      </w:r>
    </w:p>
    <w:p>
      <w:pPr>
        <w:pStyle w:val="LO-normal"/>
        <w:rPr>
          <w:rFonts w:ascii="Arial" w:hAnsi="Arial"/>
        </w:rPr>
      </w:pPr>
      <w:r>
        <w:rPr>
          <w:rFonts w:ascii="Arial" w:hAnsi="Arial"/>
        </w:rPr>
        <w:t xml:space="preserve">I will be sending out dues notices for 2026 dues in about two weeks.  We do not anticipate any increase for next year.  </w:t>
      </w:r>
      <w:r>
        <w:rPr>
          <w:rFonts w:ascii="Arial" w:hAnsi="Arial"/>
        </w:rPr>
        <w:t xml:space="preserve">For those who usually ask... </w:t>
      </w:r>
      <w:r>
        <w:rPr>
          <w:rFonts w:ascii="Arial" w:hAnsi="Arial"/>
        </w:rPr>
        <w:t xml:space="preserve">I normally receive next year’s dues cards </w:t>
      </w:r>
      <w:r>
        <w:rPr>
          <w:rFonts w:ascii="Arial" w:hAnsi="Arial"/>
        </w:rPr>
        <w:t>in late October.  As you know, those are not sent out until the dues for that year are received.  I try to send them out the next day after receiving payment.</w:t>
      </w:r>
    </w:p>
    <w:p>
      <w:pPr>
        <w:pStyle w:val="LO-normal"/>
        <w:rPr>
          <w:rFonts w:ascii="Arial" w:hAnsi="Arial"/>
        </w:rPr>
      </w:pPr>
      <w:r>
        <w:rPr>
          <w:rFonts w:ascii="Arial" w:hAnsi="Arial"/>
        </w:rPr>
        <w:t xml:space="preserve">As you know, we will be adding two new E.A. this month and we have received another Application For Degrees.  We </w:t>
      </w:r>
      <w:r>
        <w:rPr>
          <w:rFonts w:ascii="Arial" w:hAnsi="Arial"/>
        </w:rPr>
        <w:t>have four prospects who seem very interested.  This means we will be offsetting any losses we sustain due to NPD or deaths.</w:t>
      </w:r>
    </w:p>
    <w:p>
      <w:pPr>
        <w:pStyle w:val="LO-normal"/>
        <w:rPr>
          <w:rFonts w:ascii="Arial" w:hAnsi="Arial"/>
        </w:rPr>
      </w:pPr>
      <w:r>
        <w:rPr>
          <w:rFonts w:ascii="Arial" w:hAnsi="Arial"/>
        </w:rPr>
      </w:r>
    </w:p>
    <w:p>
      <w:pPr>
        <w:pStyle w:val="LO-normal"/>
        <w:rPr>
          <w:rFonts w:ascii="Arial" w:hAnsi="Arial"/>
          <w:b/>
          <w:bCs/>
        </w:rPr>
      </w:pPr>
      <w:r>
        <w:rPr>
          <w:rFonts w:ascii="Arial" w:hAnsi="Arial"/>
          <w:b/>
          <w:bCs/>
        </w:rPr>
        <w:t>From the South:</w:t>
      </w:r>
    </w:p>
    <w:p>
      <w:pPr>
        <w:pStyle w:val="LO-normal"/>
        <w:rPr>
          <w:rFonts w:ascii="Arial" w:hAnsi="Arial"/>
        </w:rPr>
      </w:pPr>
      <w:r>
        <w:rPr>
          <w:rFonts w:ascii="Arial" w:hAnsi="Arial"/>
        </w:rPr>
        <w:tab/>
      </w:r>
      <w:r>
        <w:rPr>
          <w:rFonts w:ascii="Arial" w:hAnsi="Arial"/>
          <w:u w:val="single"/>
        </w:rPr>
        <w:t xml:space="preserve">Dinner menus: </w:t>
      </w:r>
    </w:p>
    <w:p>
      <w:pPr>
        <w:pStyle w:val="LO-normal"/>
        <w:rPr>
          <w:rFonts w:ascii="Arial" w:hAnsi="Arial"/>
        </w:rPr>
      </w:pPr>
      <w:r>
        <w:rPr>
          <w:rFonts w:ascii="Arial" w:hAnsi="Arial"/>
        </w:rPr>
        <w:tab/>
        <w:t xml:space="preserve">10/14- Korean BBQ pork over rice </w:t>
      </w:r>
    </w:p>
    <w:p>
      <w:pPr>
        <w:pStyle w:val="LO-normal"/>
        <w:rPr>
          <w:rFonts w:ascii="Arial" w:hAnsi="Arial"/>
        </w:rPr>
      </w:pPr>
      <w:r>
        <w:rPr>
          <w:rFonts w:ascii="Arial" w:hAnsi="Arial"/>
        </w:rPr>
        <w:tab/>
        <w:t xml:space="preserve">10/28- Beef Ragu with pork and tomato sauce over noodles </w:t>
      </w:r>
    </w:p>
    <w:p>
      <w:pPr>
        <w:pStyle w:val="LO-normal"/>
        <w:rPr>
          <w:rFonts w:ascii="Arial" w:hAnsi="Arial"/>
        </w:rPr>
      </w:pPr>
      <w:r>
        <w:rPr>
          <w:rFonts w:ascii="Arial" w:hAnsi="Arial"/>
        </w:rPr>
      </w:r>
    </w:p>
    <w:p>
      <w:pPr>
        <w:pStyle w:val="LO-normal"/>
        <w:rPr>
          <w:rFonts w:ascii="Arial" w:hAnsi="Arial"/>
          <w:b/>
          <w:bCs/>
        </w:rPr>
      </w:pPr>
      <w:r>
        <w:rPr>
          <w:rFonts w:ascii="Arial" w:hAnsi="Arial"/>
          <w:b/>
          <w:bCs/>
        </w:rPr>
        <w:t>Masonic Education:</w:t>
      </w:r>
    </w:p>
    <w:p>
      <w:pPr>
        <w:pStyle w:val="LO-normal"/>
        <w:rPr>
          <w:rFonts w:ascii="Arial" w:hAnsi="Arial"/>
        </w:rPr>
      </w:pPr>
      <w:r>
        <w:rPr>
          <w:rFonts w:ascii="Arial" w:hAnsi="Arial"/>
        </w:rPr>
      </w:r>
    </w:p>
    <w:p>
      <w:pPr>
        <w:pStyle w:val="Normal"/>
        <w:jc w:val="center"/>
        <w:rPr>
          <w:szCs w:val="22"/>
          <w:u w:val="single"/>
        </w:rPr>
      </w:pPr>
      <w:r>
        <w:rPr>
          <w:szCs w:val="22"/>
          <w:u w:val="single"/>
        </w:rPr>
        <w:t>THE GRAND LODGE OF ENGLAND</w:t>
      </w:r>
    </w:p>
    <w:p>
      <w:pPr>
        <w:pStyle w:val="Normal"/>
        <w:rPr>
          <w:szCs w:val="22"/>
        </w:rPr>
      </w:pPr>
      <w:r>
        <w:rPr>
          <w:szCs w:val="22"/>
        </w:rPr>
      </w:r>
    </w:p>
    <w:p>
      <w:pPr>
        <w:pStyle w:val="Normal"/>
        <w:rPr>
          <w:sz w:val="24"/>
          <w:szCs w:val="24"/>
        </w:rPr>
      </w:pPr>
      <w:r>
        <w:rPr>
          <w:sz w:val="24"/>
          <w:szCs w:val="24"/>
        </w:rPr>
        <w:t>The Grand Lodge of England in London is a very large building that in addition to being the Grand Lodge administrative offices, also has:</w:t>
      </w:r>
    </w:p>
    <w:p>
      <w:pPr>
        <w:pStyle w:val="Normal"/>
        <w:numPr>
          <w:ilvl w:val="0"/>
          <w:numId w:val="1"/>
        </w:numPr>
        <w:rPr/>
      </w:pPr>
      <w:r>
        <w:rPr>
          <w:sz w:val="24"/>
          <w:szCs w:val="24"/>
        </w:rPr>
        <w:t xml:space="preserve">a huge museum displaying many Masonic items, </w:t>
      </w:r>
    </w:p>
    <w:p>
      <w:pPr>
        <w:pStyle w:val="Normal"/>
        <w:numPr>
          <w:ilvl w:val="0"/>
          <w:numId w:val="1"/>
        </w:numPr>
        <w:rPr/>
      </w:pPr>
      <w:r>
        <w:rPr>
          <w:sz w:val="24"/>
          <w:szCs w:val="24"/>
        </w:rPr>
        <w:t xml:space="preserve">several large rooms displaying the history of Masonry in England, and </w:t>
      </w:r>
    </w:p>
    <w:p>
      <w:pPr>
        <w:pStyle w:val="Normal"/>
        <w:numPr>
          <w:ilvl w:val="0"/>
          <w:numId w:val="1"/>
        </w:numPr>
        <w:rPr/>
      </w:pPr>
      <w:r>
        <w:rPr>
          <w:sz w:val="24"/>
          <w:szCs w:val="24"/>
        </w:rPr>
        <w:t>nineteen (19!) Lodge rooms where Lodges in the London area hold meetings.</w:t>
      </w:r>
    </w:p>
    <w:p>
      <w:pPr>
        <w:pStyle w:val="Normal"/>
        <w:rPr>
          <w:sz w:val="24"/>
          <w:szCs w:val="24"/>
        </w:rPr>
      </w:pPr>
      <w:r>
        <w:rPr>
          <w:sz w:val="24"/>
          <w:szCs w:val="24"/>
        </w:rPr>
      </w:r>
    </w:p>
    <w:p>
      <w:pPr>
        <w:pStyle w:val="Normal"/>
        <w:rPr>
          <w:sz w:val="24"/>
          <w:szCs w:val="24"/>
        </w:rPr>
      </w:pPr>
      <w:r>
        <w:rPr>
          <w:sz w:val="24"/>
          <w:szCs w:val="24"/>
        </w:rPr>
        <w:t>The Grand Lodge of England came into existence on June 24, 1717 (St. John the Baptist’s Day).  This was at an Assembly and Feast (a Table Lodge) held at the Goose and Gridiron Alehouse in St. Paul’s Church Yard in London.  The Goose and Gridiron Alehouse is no longer in existence having been demolished in 1894.</w:t>
      </w:r>
    </w:p>
    <w:p>
      <w:pPr>
        <w:pStyle w:val="Normal"/>
        <w:rPr>
          <w:sz w:val="24"/>
          <w:szCs w:val="24"/>
        </w:rPr>
      </w:pPr>
      <w:r>
        <w:rPr>
          <w:sz w:val="24"/>
          <w:szCs w:val="24"/>
        </w:rPr>
      </w:r>
    </w:p>
    <w:p>
      <w:pPr>
        <w:pStyle w:val="Normal"/>
        <w:rPr>
          <w:sz w:val="24"/>
          <w:szCs w:val="24"/>
        </w:rPr>
      </w:pPr>
      <w:r>
        <w:rPr>
          <w:sz w:val="24"/>
          <w:szCs w:val="24"/>
        </w:rPr>
        <w:t>From 1717 to 1775, the Grand Lodge of England held its meetings in various inns, taverns, and horse carriage halls.  In the course of time, the desirability and convenience of Masonry having a building of its own became apparent.  In 1775, the Grand Lodge of England purchased a building on the site of where the Grand Lodge of England now stands.</w:t>
      </w:r>
    </w:p>
    <w:p>
      <w:pPr>
        <w:pStyle w:val="Normal"/>
        <w:spacing w:lineRule="auto" w:line="120"/>
        <w:jc w:val="center"/>
        <w:rPr>
          <w:sz w:val="24"/>
          <w:szCs w:val="24"/>
        </w:rPr>
      </w:pPr>
      <w:r>
        <w:rPr>
          <w:sz w:val="24"/>
          <w:szCs w:val="24"/>
        </w:rPr>
      </w:r>
    </w:p>
    <w:p>
      <w:pPr>
        <w:pStyle w:val="Normal"/>
        <w:rPr>
          <w:sz w:val="24"/>
          <w:szCs w:val="24"/>
        </w:rPr>
      </w:pPr>
      <w:r>
        <w:rPr>
          <w:sz w:val="24"/>
          <w:szCs w:val="24"/>
        </w:rPr>
        <w:t xml:space="preserve">The Grand Lodge building has had several expansions over the past two and a half centuries and now occupies an entire city block.  The Grand Temple is in the center of the building structure.  </w:t>
      </w:r>
    </w:p>
    <w:p>
      <w:pPr>
        <w:pStyle w:val="Normal"/>
        <w:jc w:val="center"/>
        <w:rPr>
          <w:sz w:val="20"/>
          <w:szCs w:val="20"/>
        </w:rPr>
      </w:pPr>
      <w:r>
        <w:rPr>
          <w:sz w:val="20"/>
          <w:szCs w:val="20"/>
        </w:rPr>
      </w:r>
    </w:p>
    <w:p>
      <w:pPr>
        <w:pStyle w:val="Normal"/>
        <w:jc w:val="center"/>
        <w:rPr>
          <w:sz w:val="20"/>
          <w:szCs w:val="20"/>
        </w:rPr>
      </w:pPr>
      <w:r>
        <w:rPr>
          <w:sz w:val="20"/>
          <w:szCs w:val="20"/>
        </w:rPr>
        <w:t>Page 2</w:t>
      </w:r>
    </w:p>
    <w:p>
      <w:pPr>
        <w:pStyle w:val="Normal"/>
        <w:rPr>
          <w:sz w:val="24"/>
          <w:szCs w:val="24"/>
        </w:rPr>
      </w:pPr>
      <w:r>
        <w:rPr>
          <w:sz w:val="24"/>
          <w:szCs w:val="24"/>
        </w:rPr>
        <w:t>It is interesting that the Grand Temple has no exterior walls…it is surrounded by hallways on each side of the Grand Temple.  What a great way to guard against the approach of cowans and eavesdroppers!</w:t>
      </w:r>
    </w:p>
    <w:p>
      <w:pPr>
        <w:pStyle w:val="Normal"/>
        <w:rPr>
          <w:sz w:val="24"/>
          <w:szCs w:val="24"/>
        </w:rPr>
      </w:pPr>
      <w:r>
        <w:rPr>
          <w:sz w:val="24"/>
          <w:szCs w:val="24"/>
        </w:rPr>
      </w:r>
    </w:p>
    <w:p>
      <w:pPr>
        <w:pStyle w:val="Normal"/>
        <w:rPr>
          <w:sz w:val="24"/>
          <w:szCs w:val="24"/>
        </w:rPr>
      </w:pPr>
      <w:r>
        <w:rPr>
          <w:sz w:val="24"/>
          <w:szCs w:val="24"/>
        </w:rPr>
        <w:t>On the ground floor, there is a large book store, a museum, the general offices of the Grand Lodge, and one Lodge room -- Lodge room #1. Besides being a functioning Lodge room, this Lodge room is also an art gallery with portraits of former Grand Masters adorning the walls.  The four upper floors of the building are where the other eighteen Lodge rooms and the Grand Temple are located.</w:t>
      </w:r>
    </w:p>
    <w:p>
      <w:pPr>
        <w:pStyle w:val="Normal"/>
        <w:rPr>
          <w:sz w:val="24"/>
          <w:szCs w:val="24"/>
        </w:rPr>
      </w:pPr>
      <w:r>
        <w:rPr>
          <w:sz w:val="24"/>
          <w:szCs w:val="24"/>
        </w:rPr>
      </w:r>
    </w:p>
    <w:p>
      <w:pPr>
        <w:pStyle w:val="Normal"/>
        <w:rPr>
          <w:sz w:val="24"/>
          <w:szCs w:val="24"/>
        </w:rPr>
      </w:pPr>
      <w:r>
        <w:rPr>
          <w:sz w:val="24"/>
          <w:szCs w:val="24"/>
        </w:rPr>
        <w:t xml:space="preserve">The way to the Grand Temple begins on the ground floor of the building.  Near their offices, the Grand Lodge Officers prepare to enter the Temple by putting on their ceremonial robes in the Grand Officers’ Room.  Exiting the Grand Officers’ Room, the Grand Lodge Officers proceed down the Processional Corridor.  The Processional Corridor is a broad and handsomely proportioned gallery paneled with mahogany and having a floor of marble and mosaic, inlaid with panels of rubber.  Stained glass windows depicting the four Cardinal Virtues (Prudence, Temperance, Fortitude, and Justice), plus a fifth portraying Charity, are along the walls of the corridor.  The Processional Corridor leads to the ante-chamber of the Grand Temple.  </w:t>
      </w:r>
    </w:p>
    <w:p>
      <w:pPr>
        <w:pStyle w:val="Normal"/>
        <w:rPr>
          <w:sz w:val="24"/>
          <w:szCs w:val="24"/>
        </w:rPr>
      </w:pPr>
      <w:r>
        <w:rPr>
          <w:sz w:val="24"/>
          <w:szCs w:val="24"/>
        </w:rPr>
      </w:r>
    </w:p>
    <w:p>
      <w:pPr>
        <w:pStyle w:val="Normal"/>
        <w:rPr>
          <w:sz w:val="24"/>
          <w:szCs w:val="24"/>
        </w:rPr>
      </w:pPr>
      <w:r>
        <w:rPr>
          <w:sz w:val="24"/>
          <w:szCs w:val="24"/>
        </w:rPr>
        <w:t>Masons who are not Grand Lodge Officers make their entry to the Grand Temple by passing through three vestibules.  The first vestibule lies immediately above the main entrance to the building.  The stained-glass windows on the winding staircase leading up on either side from the ground floor represent the six periods of Creation.  At the top of the stairs is the First Vestibule.  The First Vestibule is the setting for the War Memorial Shrine and Window and serves as an assembly lobby for Brethren attending meetings in the Grand Temple.</w:t>
      </w:r>
    </w:p>
    <w:p>
      <w:pPr>
        <w:pStyle w:val="Normal"/>
        <w:rPr>
          <w:sz w:val="24"/>
          <w:szCs w:val="24"/>
        </w:rPr>
      </w:pPr>
      <w:r>
        <w:rPr>
          <w:sz w:val="24"/>
          <w:szCs w:val="24"/>
        </w:rPr>
      </w:r>
    </w:p>
    <w:p>
      <w:pPr>
        <w:pStyle w:val="Normal"/>
        <w:rPr>
          <w:sz w:val="24"/>
          <w:szCs w:val="24"/>
        </w:rPr>
      </w:pPr>
      <w:r>
        <w:rPr>
          <w:sz w:val="24"/>
          <w:szCs w:val="24"/>
        </w:rPr>
        <w:t>From the First Vestibule, the Brethren pass into the Second Vestibule.  This vestibule is where the credentials of those seeking admission to the Grand Lodge are checked and Brothers register their attendance.</w:t>
      </w:r>
    </w:p>
    <w:p>
      <w:pPr>
        <w:pStyle w:val="Normal"/>
        <w:rPr>
          <w:sz w:val="24"/>
          <w:szCs w:val="24"/>
        </w:rPr>
      </w:pPr>
      <w:r>
        <w:rPr>
          <w:sz w:val="24"/>
          <w:szCs w:val="24"/>
        </w:rPr>
      </w:r>
    </w:p>
    <w:p>
      <w:pPr>
        <w:pStyle w:val="Normal"/>
        <w:rPr>
          <w:sz w:val="24"/>
          <w:szCs w:val="24"/>
        </w:rPr>
      </w:pPr>
      <w:r>
        <w:rPr>
          <w:sz w:val="24"/>
          <w:szCs w:val="24"/>
        </w:rPr>
        <w:t xml:space="preserve">The Third Vestibule is the ante-chamber to the Grand Temple.  This vestibule is the most splendid of the three in its architectural treatment and decoration.  The richly colored ceiling is accented by the plain marble walls and is echoed in an elaborate floor pattern in marble and mosaic.  Centered in the floor directly below the center of the ceiling is a multi-pointed star inlaid with the semi-precious stone, lapis lazuli. </w:t>
      </w:r>
    </w:p>
    <w:p>
      <w:pPr>
        <w:pStyle w:val="Normal"/>
        <w:rPr>
          <w:sz w:val="24"/>
          <w:szCs w:val="24"/>
        </w:rPr>
      </w:pPr>
      <w:r>
        <w:rPr>
          <w:sz w:val="24"/>
          <w:szCs w:val="24"/>
        </w:rPr>
      </w:r>
    </w:p>
    <w:p>
      <w:pPr>
        <w:pStyle w:val="Normal"/>
        <w:rPr>
          <w:sz w:val="24"/>
          <w:szCs w:val="24"/>
        </w:rPr>
      </w:pPr>
      <w:r>
        <w:rPr>
          <w:sz w:val="24"/>
          <w:szCs w:val="24"/>
        </w:rPr>
        <w:t xml:space="preserve">From the Third Vestibule, one enters the Grand Temple through the Grand Temple Doors.  The doors to the Grand Temple are made of bronze and are set in a surround of white statuary marble.  The scenes on the doors depict historical events.  The three lower panels on each door </w:t>
      </w:r>
    </w:p>
    <w:p>
      <w:pPr>
        <w:pStyle w:val="Normal"/>
        <w:rPr>
          <w:sz w:val="24"/>
          <w:szCs w:val="24"/>
        </w:rPr>
      </w:pPr>
      <w:r>
        <w:rPr>
          <w:sz w:val="24"/>
          <w:szCs w:val="24"/>
        </w:rPr>
      </w:r>
    </w:p>
    <w:p>
      <w:pPr>
        <w:pStyle w:val="Normal"/>
        <w:rPr>
          <w:sz w:val="24"/>
          <w:szCs w:val="24"/>
        </w:rPr>
      </w:pPr>
      <w:r>
        <w:rPr>
          <w:sz w:val="24"/>
          <w:szCs w:val="24"/>
        </w:rPr>
        <w:t>show scenes connected with the building of King Solomon’s Temple in Jerusalem.  The top panel on each door together depict the procession for the Dedication of the Temple.  The inscription at the foot of each door is God’s promise to King Solomon as recorded in I Kings, chapter 6, verse 12.  Each door is cast in one piece measuring 4 feet wide by 12 feet high and weighing 1¼ tons (2,500 pounds).  Each bronze door is so perfectly hinged and balanced that it can be moved by the pressure of just one finger.</w:t>
      </w:r>
    </w:p>
    <w:p>
      <w:pPr>
        <w:pStyle w:val="Normal"/>
        <w:rPr>
          <w:sz w:val="24"/>
          <w:szCs w:val="24"/>
        </w:rPr>
      </w:pPr>
      <w:r>
        <w:rPr>
          <w:sz w:val="24"/>
          <w:szCs w:val="24"/>
        </w:rPr>
      </w:r>
    </w:p>
    <w:p>
      <w:pPr>
        <w:pStyle w:val="Normal"/>
        <w:jc w:val="center"/>
        <w:rPr>
          <w:sz w:val="20"/>
          <w:szCs w:val="20"/>
        </w:rPr>
      </w:pPr>
      <w:r>
        <w:rPr>
          <w:sz w:val="20"/>
          <w:szCs w:val="20"/>
        </w:rPr>
        <w:t>Page 3</w:t>
      </w:r>
    </w:p>
    <w:p>
      <w:pPr>
        <w:pStyle w:val="Normal"/>
        <w:rPr>
          <w:sz w:val="24"/>
          <w:szCs w:val="24"/>
        </w:rPr>
      </w:pPr>
      <w:r>
        <w:rPr>
          <w:sz w:val="24"/>
          <w:szCs w:val="24"/>
        </w:rPr>
      </w:r>
    </w:p>
    <w:p>
      <w:pPr>
        <w:pStyle w:val="Normal"/>
        <w:rPr>
          <w:sz w:val="24"/>
          <w:szCs w:val="24"/>
        </w:rPr>
      </w:pPr>
      <w:r>
        <w:rPr>
          <w:sz w:val="24"/>
          <w:szCs w:val="24"/>
        </w:rPr>
        <w:t>The Grand Temple is 123 feet long, 90 feet wide, and 62 feet high and can hold approximately</w:t>
      </w:r>
    </w:p>
    <w:p>
      <w:pPr>
        <w:pStyle w:val="Normal"/>
        <w:rPr>
          <w:sz w:val="24"/>
          <w:szCs w:val="24"/>
        </w:rPr>
      </w:pPr>
      <w:r>
        <w:rPr>
          <w:sz w:val="24"/>
          <w:szCs w:val="24"/>
        </w:rPr>
        <w:t>1,700 Brothers.  The walls of the Grand Temple are faced with Italian marble with a base of Belgian black marble inlaid with panels of another kind of marble.  The surrounds to the openings in the corner doors are of a dark green colored marble.  The hangings in the various parts of the Temple are of special design and exceptional quality.  The Grand Master’s Throne and Pedestal, together with the Chairs of the Deputy and Assistant Grand Masters are covered with a fine silk cloth with gold accents.  The Wardens’ Chairs and Pedestals are also designed in the same manner and together complete a beautiful suite of Grand Lodge furniture.  The organ console is behind the Grand Master and has three keyboards with over 2,000 pipes.</w:t>
      </w:r>
    </w:p>
    <w:p>
      <w:pPr>
        <w:pStyle w:val="Normal"/>
        <w:rPr>
          <w:sz w:val="24"/>
          <w:szCs w:val="24"/>
        </w:rPr>
      </w:pPr>
      <w:r>
        <w:rPr>
          <w:sz w:val="24"/>
          <w:szCs w:val="24"/>
        </w:rPr>
      </w:r>
    </w:p>
    <w:p>
      <w:pPr>
        <w:pStyle w:val="Normal"/>
        <w:rPr>
          <w:sz w:val="24"/>
          <w:szCs w:val="24"/>
        </w:rPr>
      </w:pPr>
      <w:r>
        <w:rPr>
          <w:sz w:val="24"/>
          <w:szCs w:val="24"/>
        </w:rPr>
        <w:t xml:space="preserve">Standing in the center of the Grand Temple and looking up, one would see the central panel of the ceiling is a representation of the traditional covering of a Lodge…a Celestial Canopy of the Heavens.  In the transitions from the walls of the temple to the ceiling are several allegorical designs pertinent to Masonry.  </w:t>
      </w:r>
    </w:p>
    <w:p>
      <w:pPr>
        <w:pStyle w:val="Normal"/>
        <w:numPr>
          <w:ilvl w:val="0"/>
          <w:numId w:val="1"/>
        </w:numPr>
        <w:rPr/>
      </w:pPr>
      <w:r>
        <w:rPr>
          <w:sz w:val="24"/>
          <w:szCs w:val="24"/>
        </w:rPr>
        <w:t>In the East is Jacob’s Ladder bearing the symbols of Faith, Hope, and Charity, ascending to the Sacred Symbol of the Most High.  To the left is King Solomon and to the right is King Hiram.</w:t>
      </w:r>
    </w:p>
    <w:p>
      <w:pPr>
        <w:pStyle w:val="Normal"/>
        <w:numPr>
          <w:ilvl w:val="0"/>
          <w:numId w:val="1"/>
        </w:numPr>
        <w:rPr/>
      </w:pPr>
      <w:r>
        <w:rPr>
          <w:sz w:val="24"/>
          <w:szCs w:val="24"/>
        </w:rPr>
        <w:t>In the West is Euclid and Pythagoras on either side of the 47</w:t>
      </w:r>
      <w:r>
        <w:rPr>
          <w:sz w:val="24"/>
          <w:szCs w:val="24"/>
          <w:vertAlign w:val="superscript"/>
        </w:rPr>
        <w:t>th</w:t>
      </w:r>
      <w:r>
        <w:rPr>
          <w:sz w:val="24"/>
          <w:szCs w:val="24"/>
        </w:rPr>
        <w:t xml:space="preserve"> Proposition with the moon overhead.</w:t>
      </w:r>
    </w:p>
    <w:p>
      <w:pPr>
        <w:pStyle w:val="Normal"/>
        <w:numPr>
          <w:ilvl w:val="0"/>
          <w:numId w:val="1"/>
        </w:numPr>
        <w:rPr/>
      </w:pPr>
      <w:r>
        <w:rPr>
          <w:sz w:val="24"/>
          <w:szCs w:val="24"/>
        </w:rPr>
        <w:t>In the South is Helios, the Greek sun-god, driving his chariot across the heavens to mark the sun at its meridian.</w:t>
      </w:r>
    </w:p>
    <w:p>
      <w:pPr>
        <w:pStyle w:val="Normal"/>
        <w:numPr>
          <w:ilvl w:val="0"/>
          <w:numId w:val="1"/>
        </w:numPr>
        <w:rPr/>
      </w:pPr>
      <w:r>
        <w:rPr>
          <w:sz w:val="24"/>
          <w:szCs w:val="24"/>
        </w:rPr>
        <w:t>In the North, between the Two Great Pillars is the coat of arms of the Grand Master at the time the Grand Temple was built.  To the sides are St. George and the Dragon.</w:t>
      </w:r>
    </w:p>
    <w:p>
      <w:pPr>
        <w:pStyle w:val="Normal"/>
        <w:rPr>
          <w:sz w:val="24"/>
          <w:szCs w:val="24"/>
        </w:rPr>
      </w:pPr>
      <w:r>
        <w:rPr>
          <w:sz w:val="24"/>
          <w:szCs w:val="24"/>
        </w:rPr>
        <w:t>In the four corners are angelic figures portraying the Four Cardinal Virtues – Prudence, Temperance, Fortitude, and Justice.  The wording around the ceiling is taken from I Chronicles, chapter 17, versus 12-14.  There is no paint on the ceiling.  It is made entirely from inlaid stones and gems and is said to be the finest example of Italian mosaic in all of Europe.</w:t>
      </w:r>
    </w:p>
    <w:p>
      <w:pPr>
        <w:pStyle w:val="Normal"/>
        <w:rPr>
          <w:sz w:val="24"/>
          <w:szCs w:val="24"/>
        </w:rPr>
      </w:pPr>
      <w:r>
        <w:rPr>
          <w:sz w:val="24"/>
          <w:szCs w:val="24"/>
        </w:rPr>
      </w:r>
    </w:p>
    <w:p>
      <w:pPr>
        <w:pStyle w:val="Normal"/>
        <w:rPr>
          <w:sz w:val="24"/>
          <w:szCs w:val="24"/>
        </w:rPr>
      </w:pPr>
      <w:r>
        <w:rPr>
          <w:sz w:val="24"/>
          <w:szCs w:val="24"/>
        </w:rPr>
        <w:t>The Grand Lodge Library and Museum is an unrivaled collection of literature in many languages on every facet of Masonry.  It also contains the archives of the Grand Lodge.  These include the Minute Books of the Premier Grand Lodge of 1717, correspondence from other Lodges, copies of the Constitutions, commonly called the “Old Charges”, etc.  Also contained in the Museum are many beautiful works of silver, glassware, jewels of Masonry, working tools, old aprons, etc.  One could quite literally spend many hours in this room.</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jc w:val="center"/>
        <w:rPr>
          <w:sz w:val="20"/>
          <w:szCs w:val="20"/>
        </w:rPr>
      </w:pPr>
      <w:r>
        <w:rPr>
          <w:sz w:val="20"/>
          <w:szCs w:val="20"/>
        </w:rPr>
        <w:t>Page 4</w:t>
      </w:r>
    </w:p>
    <w:sectPr>
      <w:headerReference w:type="even" r:id="rId3"/>
      <w:headerReference w:type="default" r:id="rId4"/>
      <w:headerReference w:type="first" r:id="rId5"/>
      <w:type w:val="nextPage"/>
      <w:pgSz w:w="12240" w:h="15840"/>
      <w:pgMar w:left="1440" w:right="1440" w:gutter="0" w:header="0" w:top="1440" w:footer="0" w:bottom="72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Symbol">
    <w:charset w:val="02"/>
    <w:family w:val="decorative"/>
    <w:pitch w:val="variable"/>
  </w:font>
  <w:font w:name="Aria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360"/>
        </w:tabs>
        <w:ind w:start="1080" w:hanging="360"/>
      </w:pPr>
      <w:rPr>
        <w:rFonts w:ascii="Symbol" w:hAnsi="Symbol" w:cs="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77"/>
  <w:defaultTabStop w:val="720"/>
  <w:autoHyphenation w:val="true"/>
  <w:hyphenationZone w:val="0"/>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80" w:after="0"/>
      <w:ind w:hanging="0" w:start="0" w:end="0"/>
      <w:jc w:val="start"/>
    </w:pPr>
    <w:rPr>
      <w:rFonts w:ascii="Times New Roman" w:hAnsi="Times New Roman" w:eastAsia="Times New Roman" w:cs="Times New Roman"/>
      <w:b/>
      <w:i w:val="false"/>
      <w:caps w:val="false"/>
      <w:smallCaps w:val="false"/>
      <w:strike w:val="false"/>
      <w:dstrike w:val="false"/>
      <w:color w:val="365F91"/>
      <w:position w:val="0"/>
      <w:sz w:val="28"/>
      <w:sz w:val="28"/>
      <w:szCs w:val="28"/>
      <w:u w:val="none"/>
      <w:shd w:fill="auto" w:val="clear"/>
      <w:vertAlign w:val="baseline"/>
    </w:rPr>
  </w:style>
  <w:style w:type="paragraph" w:styleId="Heading2">
    <w:name w:val="heading 2"/>
    <w:basedOn w:val="normal1"/>
    <w:next w:val="normal1"/>
    <w:qFormat/>
    <w:pPr>
      <w:keepNext w:val="true"/>
      <w:keepLines w:val="false"/>
      <w:pageBreakBefore w:val="false"/>
      <w:widowControl/>
      <w:shd w:val="clear" w:fill="auto"/>
      <w:spacing w:lineRule="auto" w:line="240" w:before="200" w:after="120"/>
      <w:ind w:hanging="0" w:start="0" w:end="0"/>
      <w:jc w:val="start"/>
    </w:pPr>
    <w:rPr>
      <w:rFonts w:ascii="Arial" w:hAnsi="Arial" w:eastAsia="Arial" w:cs="Arial"/>
      <w:b/>
      <w:i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true"/>
      <w:keepLines w:val="false"/>
      <w:pageBreakBefore w:val="false"/>
      <w:widowControl/>
      <w:shd w:val="clear" w:fill="auto"/>
      <w:spacing w:lineRule="auto" w:line="240" w:before="140" w:after="120"/>
      <w:ind w:hanging="0" w:start="0" w:end="0"/>
      <w:jc w:val="start"/>
    </w:pPr>
    <w:rPr>
      <w:rFonts w:ascii="Arial" w:hAnsi="Arial" w:eastAsia="Arial" w:cs="Arial"/>
      <w:b/>
      <w:i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120" w:after="120"/>
      <w:ind w:hanging="0" w:start="0" w:end="0"/>
      <w:jc w:val="start"/>
    </w:pPr>
    <w:rPr>
      <w:rFonts w:ascii="Arial" w:hAnsi="Arial" w:eastAsia="Arial" w:cs="Arial"/>
      <w:b/>
      <w:i/>
      <w:caps w:val="false"/>
      <w:smallCaps w:val="false"/>
      <w:strike w:val="false"/>
      <w:dstrike w:val="false"/>
      <w:color w:val="000000"/>
      <w:position w:val="0"/>
      <w:sz w:val="27"/>
      <w:sz w:val="27"/>
      <w:szCs w:val="27"/>
      <w:u w:val="none"/>
      <w:shd w:fill="auto" w:val="clear"/>
      <w:vertAlign w:val="baseline"/>
    </w:rPr>
  </w:style>
  <w:style w:type="paragraph" w:styleId="Heading5">
    <w:name w:val="heading 5"/>
    <w:basedOn w:val="normal1"/>
    <w:next w:val="normal1"/>
    <w:qFormat/>
    <w:pPr>
      <w:keepNext w:val="true"/>
      <w:keepLines w:val="false"/>
      <w:pageBreakBefore w:val="false"/>
      <w:widowControl/>
      <w:shd w:val="clear" w:fill="auto"/>
      <w:spacing w:lineRule="auto" w:line="240" w:before="120" w:after="60"/>
      <w:ind w:hanging="0" w:start="0" w:end="0"/>
      <w:jc w:val="start"/>
    </w:pPr>
    <w:rPr>
      <w:rFonts w:ascii="Arial" w:hAnsi="Arial" w:eastAsia="Arial" w:cs="Arial"/>
      <w:b/>
      <w:i w:val="false"/>
      <w:caps w:val="false"/>
      <w:smallCaps w:val="false"/>
      <w:strike w:val="false"/>
      <w:dstrike w:val="false"/>
      <w:color w:val="000000"/>
      <w:position w:val="0"/>
      <w:sz w:val="24"/>
      <w:sz w:val="24"/>
      <w:szCs w:val="24"/>
      <w:u w:val="none"/>
      <w:shd w:fill="auto" w:val="clear"/>
      <w:vertAlign w:val="baseline"/>
    </w:rPr>
  </w:style>
  <w:style w:type="paragraph" w:styleId="Heading6">
    <w:name w:val="heading 6"/>
    <w:basedOn w:val="normal1"/>
    <w:next w:val="normal1"/>
    <w:qFormat/>
    <w:pPr>
      <w:keepNext w:val="true"/>
      <w:keepLines w:val="false"/>
      <w:pageBreakBefore w:val="false"/>
      <w:widowControl/>
      <w:shd w:val="clear" w:fill="auto"/>
      <w:spacing w:lineRule="auto" w:line="240" w:before="60" w:after="60"/>
      <w:ind w:hanging="0" w:start="0" w:end="0"/>
      <w:jc w:val="start"/>
    </w:pPr>
    <w:rPr>
      <w:rFonts w:ascii="Arial" w:hAnsi="Arial" w:eastAsia="Arial" w:cs="Arial"/>
      <w:b/>
      <w:i/>
      <w:caps w:val="false"/>
      <w:smallCaps w:val="false"/>
      <w:strike w:val="false"/>
      <w:dstrike w:val="false"/>
      <w:color w:val="000000"/>
      <w:position w:val="0"/>
      <w:sz w:val="24"/>
      <w:sz w:val="24"/>
      <w:szCs w:val="24"/>
      <w:u w:val="none"/>
      <w:shd w:fill="auto" w:val="clear"/>
      <w:vertAlign w:val="baseline"/>
    </w:rPr>
  </w:style>
  <w:style w:type="character" w:styleId="Hyperlink">
    <w:name w:val="Hyperlink"/>
    <w:rPr>
      <w:color w:val="000080"/>
      <w:u w:val="single"/>
      <w:lang w:val="zxx" w:eastAsia="zxx" w:bidi="zxx"/>
    </w:rPr>
  </w:style>
  <w:style w:type="character" w:styleId="WW8Num2z0">
    <w:name w:val="WW8Num2z0"/>
    <w:qFormat/>
    <w:rPr>
      <w:rFonts w:ascii="Symbol" w:hAnsi="Symbol" w:cs="Symbol"/>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qFormat/>
    <w:pPr>
      <w:keepNext w:val="true"/>
      <w:keepLines w:val="false"/>
      <w:pageBreakBefore w:val="false"/>
      <w:widowControl/>
      <w:shd w:val="clear" w:fill="auto"/>
      <w:spacing w:lineRule="auto" w:line="240" w:before="240" w:after="120"/>
      <w:ind w:hanging="0" w:start="0" w:end="0"/>
      <w:jc w:val="center"/>
    </w:pPr>
    <w:rPr>
      <w:rFonts w:ascii="Arial" w:hAnsi="Arial" w:eastAsia="Arial" w:cs="Arial"/>
      <w:b/>
      <w:i w:val="false"/>
      <w:caps w:val="false"/>
      <w:smallCaps w:val="false"/>
      <w:strike w:val="false"/>
      <w:dstrike w:val="false"/>
      <w:color w:val="000000"/>
      <w:position w:val="0"/>
      <w:sz w:val="56"/>
      <w:sz w:val="56"/>
      <w:szCs w:val="56"/>
      <w:u w:val="none"/>
      <w:shd w:fill="auto" w:val="clear"/>
      <w:vertAlign w:val="baseline"/>
    </w:rPr>
  </w:style>
  <w:style w:type="paragraph" w:styleId="LO-normal" w:default="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start="720"/>
      <w:contextualSpacing/>
    </w:pPr>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start="0" w:end="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
    <w:name w:val="header"/>
    <w:basedOn w:val="HeaderandFooter"/>
    <w:pPr/>
    <w:rPr/>
  </w:style>
  <w:style w:type="numbering" w:styleId="WW8Num2">
    <w:name w:val="WW8Num2"/>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cRJ3Wz5JRPmrze7LzU9XuKBzu1g==">CgMxLjA4AHIhMVU4ckl5QVZTX01ZUkd5WFc4aURqOXduOVBoLVVsWGRz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18</TotalTime>
  <Application>LibreOffice/25.8.1.1$Windows_X86_64 LibreOffice_project/54047653041915e595ad4e45cccea684809c77b5</Application>
  <AppVersion>15.0000</AppVersion>
  <Pages>4</Pages>
  <Words>1814</Words>
  <Characters>8766</Characters>
  <CharactersWithSpaces>10926</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2025-10-02T15:27:57Z</cp:lastPrinted>
  <dcterms:modified xsi:type="dcterms:W3CDTF">2025-10-02T15:47:07Z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