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pageBreakBefore w:val="false"/>
        <w:widowControl/>
        <w:spacing w:lineRule="auto" w:line="240" w:before="0" w:after="120"/>
        <w:ind w:hanging="0" w:left="0" w:right="0"/>
        <w:jc w:val="center"/>
        <w:rPr>
          <w:rFonts w:ascii="Arial" w:hAnsi="Arial" w:eastAsia="Arial" w:cs="Arial"/>
          <w:b/>
          <w:sz w:val="28"/>
          <w:szCs w:val="28"/>
          <w:u w:val="single"/>
        </w:rPr>
      </w:pPr>
      <w:r>
        <w:rPr>
          <w:rFonts w:eastAsia="Arial" w:cs="Arial" w:ascii="Arial" w:hAnsi="Arial"/>
          <w:b/>
          <w:sz w:val="28"/>
          <w:szCs w:val="28"/>
          <w:u w:val="single"/>
        </w:rPr>
        <w:t>March 2</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02</w:t>
      </w:r>
      <w:r>
        <w:rPr>
          <w:rFonts w:eastAsia="Arial" w:cs="Arial" w:ascii="Arial" w:hAnsi="Arial"/>
          <w:b/>
          <w:sz w:val="28"/>
          <w:szCs w:val="28"/>
          <w:u w:val="single"/>
        </w:rPr>
        <w:t xml:space="preserve">5 </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Trestle Board</w:t>
      </w:r>
    </w:p>
    <w:p>
      <w:pPr>
        <w:pStyle w:val="LO-normal"/>
        <w:keepNext w:val="true"/>
        <w:keepLines/>
        <w:pageBreakBefore w:val="false"/>
        <w:widowControl/>
        <w:spacing w:lineRule="auto" w:line="240" w:before="0" w:after="120"/>
        <w:ind w:hanging="0" w:left="0" w:right="0"/>
        <w:jc w:val="center"/>
        <w:rPr>
          <w:rFonts w:ascii="Arial" w:hAnsi="Arial" w:eastAsia="Arial" w:cs="Arial"/>
          <w:b/>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Stated Communications </w:t>
      </w:r>
    </w:p>
    <w:p>
      <w:pPr>
        <w:pStyle w:val="LO-normal"/>
        <w:keepNext w:val="true"/>
        <w:keepLines/>
        <w:pageBreakBefore w:val="false"/>
        <w:widowControl/>
        <w:spacing w:lineRule="auto" w:line="240" w:before="0" w:after="120"/>
        <w:ind w:hanging="0" w:left="0" w:right="0"/>
        <w:jc w:val="center"/>
        <w:rPr>
          <w:rFonts w:ascii="Arial" w:hAnsi="Arial" w:eastAsia="Arial" w:cs="Arial"/>
          <w:b/>
        </w:rPr>
      </w:pPr>
      <w:r>
        <w:rPr>
          <w:rFonts w:eastAsia="Arial" w:cs="Arial" w:ascii="Arial" w:hAnsi="Arial"/>
          <w:b/>
        </w:rPr>
        <w:t>March 11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Lodge opens at 7:30 Dinner at 6:30</w:t>
      </w:r>
    </w:p>
    <w:p>
      <w:pPr>
        <w:pStyle w:val="LO-normal"/>
        <w:rPr/>
      </w:pPr>
      <w:r>
        <w:rPr>
          <w:rFonts w:eastAsia="Arial" w:cs="Arial" w:ascii="Arial" w:hAnsi="Arial"/>
          <w:b/>
        </w:rPr>
        <w:t>March</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 </w:t>
      </w:r>
      <w:r>
        <w:rPr>
          <w:b/>
          <w:bCs/>
        </w:rPr>
        <w:t>2025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rPr>
        <w:t>Lodge opens at 7:30 Dinner at 6:30</w:t>
      </w:r>
    </w:p>
    <w:p>
      <w:pPr>
        <w:pStyle w:val="LO-normal"/>
        <w:keepNext w:val="true"/>
        <w:keepLines/>
        <w:spacing w:lineRule="auto" w:line="240" w:before="0" w:after="120"/>
        <w:rPr>
          <w:rFonts w:ascii="Arial" w:hAnsi="Arial" w:eastAsia="Arial" w:cs="Arial"/>
          <w:b/>
          <w:color w:val="FF0000"/>
        </w:rPr>
      </w:pPr>
      <w:r>
        <w:rPr>
          <w:rFonts w:eastAsia="Arial" w:cs="Arial" w:ascii="Arial" w:hAnsi="Arial"/>
          <w:b/>
          <w:color w:val="FF0000"/>
        </w:rPr>
        <w:t>**March 6, 2025, FC degree at Williams Lodge</w:t>
      </w:r>
    </w:p>
    <w:p>
      <w:pPr>
        <w:pStyle w:val="LO-normal"/>
        <w:keepNext w:val="true"/>
        <w:keepLines/>
        <w:pageBreakBefore w:val="false"/>
        <w:widowControl/>
        <w:spacing w:lineRule="auto" w:line="240" w:before="0" w:after="120"/>
        <w:ind w:hanging="0" w:left="0" w:right="0"/>
        <w:rPr>
          <w:rFonts w:ascii="Arial" w:hAnsi="Arial" w:eastAsia="Arial" w:cs="Arial"/>
          <w:b/>
          <w:color w:val="FF0000"/>
          <w:sz w:val="20"/>
          <w:szCs w:val="20"/>
        </w:rPr>
      </w:pPr>
      <w:r>
        <w:rPr>
          <w:rFonts w:eastAsia="Arial" w:cs="Arial" w:ascii="Arial" w:hAnsi="Arial"/>
          <w:b/>
          <w:color w:val="FF0000"/>
        </w:rPr>
        <w:t>**March 11, 2025,  Guest speaker Bill Brunk, PGM</w:t>
      </w:r>
      <w:r>
        <w:rPr>
          <w:rFonts w:eastAsia="Arial" w:cs="Arial" w:ascii="Arial" w:hAnsi="Arial"/>
          <w:b/>
          <w:color w:val="FF0000"/>
          <w:sz w:val="20"/>
          <w:szCs w:val="20"/>
        </w:rPr>
        <w:t xml:space="preserve">             </w:t>
      </w:r>
    </w:p>
    <w:p>
      <w:pPr>
        <w:pStyle w:val="LO-normal"/>
        <w:keepNext w:val="true"/>
        <w:keepLines/>
        <w:pageBreakBefore w:val="false"/>
        <w:widowControl/>
        <w:spacing w:lineRule="auto" w:line="240" w:before="0" w:after="120"/>
        <w:ind w:hanging="0" w:left="0" w:right="0"/>
        <w:rPr>
          <w:rFonts w:ascii="Arial" w:hAnsi="Arial" w:eastAsia="Arial" w:cs="Arial"/>
          <w:b/>
          <w:color w:val="FF0000"/>
        </w:rPr>
      </w:pPr>
      <w:r>
        <w:rPr>
          <w:rFonts w:eastAsia="Arial" w:cs="Arial" w:ascii="Arial" w:hAnsi="Arial"/>
          <w:b/>
          <w:color w:val="FF0000"/>
        </w:rPr>
        <w:t>**March 15, 2025, Street clean up</w:t>
      </w:r>
    </w:p>
    <w:p>
      <w:pPr>
        <w:pStyle w:val="LO-normal"/>
        <w:keepNext w:val="true"/>
        <w:keepLines/>
        <w:pageBreakBefore w:val="false"/>
        <w:widowControl/>
        <w:spacing w:lineRule="auto" w:line="240" w:before="0" w:after="120"/>
        <w:ind w:hanging="0" w:left="0" w:right="0"/>
        <w:jc w:val="lef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Master</w:t>
        <w:tab/>
      </w:r>
      <w:r>
        <w:rPr>
          <w:rFonts w:eastAsia="Arial" w:cs="Arial" w:ascii="Arial" w:hAnsi="Arial"/>
          <w:b/>
          <w:sz w:val="22"/>
          <w:szCs w:val="22"/>
        </w:rPr>
        <w:t xml:space="preserve">   </w:t>
      </w:r>
      <w:r>
        <w:rPr>
          <w:rFonts w:eastAsia="Arial" w:cs="Arial" w:ascii="Arial" w:hAnsi="Arial"/>
          <w:sz w:val="22"/>
          <w:szCs w:val="22"/>
        </w:rPr>
        <w:t xml:space="preserve">Brian Curvin   briancurvin@gmail.com </w:t>
        <w:tab/>
        <w:tab/>
        <w:t xml:space="preserve">                             </w:t>
        <w:tab/>
        <w:t>704-929-1500</w:t>
      </w:r>
      <w:r>
        <w:rPr>
          <w:rFonts w:eastAsia="Arial" w:cs="Arial" w:ascii="Arial" w:hAnsi="Arial"/>
          <w:b/>
          <w:sz w:val="22"/>
          <w:szCs w:val="22"/>
        </w:rPr>
        <w:tab/>
      </w:r>
    </w:p>
    <w:p>
      <w:pPr>
        <w:pStyle w:val="LO-normal"/>
        <w:keepNext w:val="true"/>
        <w:keepLines/>
        <w:pageBreakBefore w:val="false"/>
        <w:widowControl/>
        <w:spacing w:lineRule="auto" w:line="240" w:before="0" w:after="120"/>
        <w:ind w:right="0"/>
        <w:jc w:val="left"/>
        <w:rPr>
          <w:rFonts w:ascii="Arial" w:hAnsi="Arial" w:eastAsia="Arial" w:cs="Arial"/>
          <w:b/>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Warde</w:t>
      </w:r>
      <w:r>
        <w:rPr>
          <w:rFonts w:eastAsia="Arial" w:cs="Arial" w:ascii="Arial" w:hAnsi="Arial"/>
          <w:b/>
          <w:sz w:val="22"/>
          <w:szCs w:val="22"/>
        </w:rPr>
        <w:t xml:space="preserve">n   </w:t>
      </w:r>
      <w:r>
        <w:rPr>
          <w:rFonts w:eastAsia="Arial" w:cs="Arial" w:ascii="Arial" w:hAnsi="Arial"/>
          <w:sz w:val="22"/>
          <w:szCs w:val="22"/>
        </w:rPr>
        <w:t xml:space="preserve">Dayne Marsh   funeraldirectordayne@gmail.com     </w:t>
        <w:tab/>
        <w:tab/>
        <w:tab/>
        <w:t xml:space="preserve"> 828-855-8278</w:t>
      </w:r>
    </w:p>
    <w:p>
      <w:pPr>
        <w:pStyle w:val="LO-normal"/>
        <w:keepNext w:val="true"/>
        <w:keepLines/>
        <w:pageBreakBefore w:val="false"/>
        <w:widowControl/>
        <w:spacing w:lineRule="auto" w:line="240" w:before="0" w:after="120"/>
        <w:ind w:hanging="0" w:left="0" w:right="0"/>
        <w:jc w:val="left"/>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Warden</w:t>
      </w:r>
      <w:r>
        <w:rPr>
          <w:rFonts w:eastAsia="Arial" w:cs="Arial" w:ascii="Arial" w:hAnsi="Arial"/>
          <w:b/>
          <w:sz w:val="22"/>
          <w:szCs w:val="22"/>
        </w:rPr>
        <w:t xml:space="preserve">   </w:t>
      </w:r>
      <w:r>
        <w:rPr>
          <w:rFonts w:eastAsia="Arial" w:cs="Arial" w:ascii="Arial" w:hAnsi="Arial"/>
          <w:sz w:val="22"/>
          <w:szCs w:val="22"/>
        </w:rPr>
        <w:t xml:space="preserve">Max Gunter   </w:t>
      </w:r>
      <w:hyperlink r:id="rId2">
        <w:r>
          <w:rPr>
            <w:rStyle w:val="Style3"/>
            <w:rFonts w:eastAsia="Arial" w:cs="Arial" w:ascii="Arial" w:hAnsi="Arial"/>
            <w:sz w:val="22"/>
            <w:szCs w:val="22"/>
          </w:rPr>
          <w:t>fastframe375@gmail.com</w:t>
        </w:r>
      </w:hyperlink>
      <w:r>
        <w:rPr>
          <w:rFonts w:eastAsia="Arial" w:cs="Arial" w:ascii="Arial" w:hAnsi="Arial"/>
          <w:sz w:val="22"/>
          <w:szCs w:val="22"/>
        </w:rPr>
        <w:t xml:space="preserve"> </w:t>
        <w:tab/>
        <w:tab/>
        <w:tab/>
        <w:tab/>
        <w:t>704-657-8562</w:t>
      </w:r>
    </w:p>
    <w:p>
      <w:pPr>
        <w:pStyle w:val="LO-normal"/>
        <w:keepNext w:val="true"/>
        <w:keepLines/>
        <w:pageBreakBefore w:val="false"/>
        <w:widowControl/>
        <w:spacing w:lineRule="auto" w:line="240" w:before="0" w:after="120"/>
        <w:ind w:hanging="0" w:left="0" w:right="0"/>
        <w:jc w:val="lef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Secretary</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David Wendt</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position w:val="0"/>
          <w:sz w:val="22"/>
          <w:sz w:val="22"/>
          <w:szCs w:val="22"/>
          <w:shd w:fill="auto" w:val="clear"/>
          <w:vertAlign w:val="baseline"/>
        </w:rPr>
        <w:t>wendt704@roadrunner.com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ab/>
        <w:t>704-881-2156</w:t>
      </w:r>
    </w:p>
    <w:p>
      <w:pPr>
        <w:pStyle w:val="LO-normal"/>
        <w:keepNext w:val="true"/>
        <w:keepLines/>
        <w:pageBreakBefore w:val="false"/>
        <w:widowControl/>
        <w:spacing w:lineRule="auto" w:line="240" w:before="0" w:after="120"/>
        <w:ind w:hanging="0" w:left="0" w:right="0"/>
        <w:jc w:val="lef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Treasurer</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John Raley</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position w:val="0"/>
          <w:sz w:val="22"/>
          <w:sz w:val="22"/>
          <w:szCs w:val="22"/>
          <w:shd w:fill="auto" w:val="clear"/>
          <w:vertAlign w:val="baseline"/>
        </w:rPr>
        <w:t>raleyjr@aol.com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ab/>
        <w:t xml:space="preserve"> </w:t>
        <w:tab/>
        <w:tab/>
        <w:t xml:space="preserve"> 952-221-0927</w:t>
      </w:r>
    </w:p>
    <w:p>
      <w:pPr>
        <w:pStyle w:val="LO-normal"/>
        <w:keepNext w:val="false"/>
        <w:keepLines w:val="false"/>
        <w:pageBreakBefore w:val="false"/>
        <w:widowControl/>
        <w:spacing w:lineRule="auto" w:line="276" w:before="0" w:after="140"/>
        <w:ind w:hanging="0" w:left="0" w:right="0"/>
        <w:jc w:val="left"/>
        <w:rPr>
          <w:rFonts w:ascii="Arial" w:hAnsi="Arial" w:eastAsia="Arial" w:cs="Arial"/>
          <w:sz w:val="22"/>
          <w:szCs w:val="22"/>
        </w:rPr>
      </w:pPr>
      <w:r>
        <w:rPr>
          <w:rFonts w:eastAsia="Arial" w:cs="Arial" w:ascii="Arial" w:hAnsi="Arial"/>
          <w:b/>
          <w:sz w:val="22"/>
          <w:szCs w:val="22"/>
        </w:rPr>
        <w:t xml:space="preserve">Chaplain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Blue Weber</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position w:val="0"/>
          <w:sz w:val="22"/>
          <w:sz w:val="22"/>
          <w:szCs w:val="22"/>
          <w:shd w:fill="auto" w:val="clear"/>
          <w:vertAlign w:val="baseline"/>
        </w:rPr>
        <w:t>blue@warlockltd.com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tab/>
        <w:tab/>
        <w:tab/>
        <w:t xml:space="preserve">            </w:t>
        <w:tab/>
        <w:t>704-661-769</w:t>
      </w:r>
      <w:r>
        <w:rPr>
          <w:rFonts w:eastAsia="Arial" w:cs="Arial" w:ascii="Arial" w:hAnsi="Arial"/>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Deacon</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Donovan Arnold</w:t>
      </w:r>
      <w:r>
        <w:rPr>
          <w:rFonts w:eastAsia="Arial" w:cs="Arial" w:ascii="Arial" w:hAnsi="Arial"/>
          <w:sz w:val="22"/>
          <w:szCs w:val="22"/>
        </w:rPr>
        <w:t xml:space="preserve">  pfcarnolddr@gmail.com</w:t>
      </w:r>
      <w:r>
        <w:rPr>
          <w:rFonts w:eastAsia="Arial" w:cs="Arial" w:ascii="Arial" w:hAnsi="Arial"/>
          <w:b/>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 xml:space="preserve">                        </w:t>
        <w:tab/>
        <w:t xml:space="preserve"> </w:t>
      </w:r>
      <w:r>
        <w:rPr>
          <w:rFonts w:eastAsia="Arial" w:cs="Arial" w:ascii="Arial" w:hAnsi="Arial"/>
          <w:sz w:val="22"/>
          <w:szCs w:val="22"/>
        </w:rPr>
        <w:t>252-722-4208</w:t>
      </w:r>
      <w:r>
        <w:rPr>
          <w:rFonts w:eastAsia="Arial" w:cs="Arial" w:ascii="Arial" w:hAnsi="Arial"/>
          <w:b/>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Deacon</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Gabe </w:t>
      </w:r>
      <w:r>
        <w:rPr>
          <w:rFonts w:eastAsia="Arial" w:cs="Arial" w:ascii="Arial" w:hAnsi="Arial"/>
          <w:sz w:val="22"/>
          <w:szCs w:val="22"/>
        </w:rPr>
        <w:t xml:space="preserve">Veverita   gabeveverita@gmail.com                             </w:t>
        <w:tab/>
        <w:t xml:space="preserve"> 704-652-1209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Steward</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Tony Lyerly</w:t>
      </w:r>
      <w:r>
        <w:rPr>
          <w:rFonts w:eastAsia="Arial" w:cs="Arial" w:ascii="Arial" w:hAnsi="Arial"/>
          <w:sz w:val="22"/>
          <w:szCs w:val="22"/>
        </w:rPr>
        <w:t xml:space="preserve">    tsl9168@att.net                                                 </w:t>
        <w:tab/>
        <w:t xml:space="preserve">704-506-4015       </w:t>
      </w:r>
      <w:r>
        <w:rPr>
          <w:rFonts w:eastAsia="Arial" w:cs="Arial" w:ascii="Arial" w:hAnsi="Arial"/>
          <w:b/>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Steward</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Jim Combs</w:t>
      </w:r>
      <w:r>
        <w:rPr>
          <w:rFonts w:eastAsia="Arial" w:cs="Arial" w:ascii="Arial" w:hAnsi="Arial"/>
          <w:sz w:val="22"/>
          <w:szCs w:val="22"/>
        </w:rPr>
        <w:t xml:space="preserve">    jcombs45@mac.com                                         </w:t>
        <w:tab/>
        <w:t xml:space="preserve">704-340-8059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Tyler</w:t>
      </w:r>
      <w:r>
        <w:rPr>
          <w:rFonts w:eastAsia="Arial" w:cs="Arial" w:ascii="Arial" w:hAnsi="Arial"/>
          <w:b/>
          <w:sz w:val="22"/>
          <w:szCs w:val="22"/>
        </w:rPr>
        <w:t xml:space="preserve">   </w:t>
      </w:r>
      <w:r>
        <w:rPr>
          <w:rFonts w:eastAsia="Arial" w:cs="Arial" w:ascii="Arial" w:hAnsi="Arial"/>
          <w:sz w:val="22"/>
          <w:szCs w:val="22"/>
        </w:rPr>
        <w:t xml:space="preserve">Justin Kucewesky  jrkucewesky@gmail.com                           </w:t>
        <w:tab/>
        <w:tab/>
        <w:t>704-677-4533</w:t>
      </w:r>
    </w:p>
    <w:p>
      <w:pPr>
        <w:pStyle w:val="LO-normal"/>
        <w:keepNext w:val="true"/>
        <w:keepLines/>
        <w:pageBreakBefore w:val="false"/>
        <w:widowControl/>
        <w:spacing w:lineRule="auto" w:line="240" w:before="0" w:after="120"/>
        <w:ind w:hanging="0" w:left="0" w:right="0"/>
        <w:jc w:val="left"/>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sz w:val="22"/>
          <w:szCs w:val="22"/>
        </w:rPr>
        <w:t>Fr</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om the East: </w:t>
      </w:r>
    </w:p>
    <w:p>
      <w:pPr>
        <w:pStyle w:val="LO-normal"/>
        <w:keepNext w:val="true"/>
        <w:keepLines/>
        <w:pageBreakBefore w:val="false"/>
        <w:widowControl/>
        <w:spacing w:lineRule="auto" w:line="240" w:before="0" w:after="120"/>
        <w:ind w:hanging="0" w:left="0" w:right="0"/>
        <w:jc w:val="left"/>
        <w:rPr>
          <w:rFonts w:ascii="Arial" w:hAnsi="Arial" w:eastAsia="Arial" w:cs="Arial"/>
          <w:b/>
          <w:sz w:val="22"/>
          <w:szCs w:val="22"/>
        </w:rPr>
      </w:pPr>
      <w:r>
        <w:rPr>
          <w:rFonts w:eastAsia="Arial" w:cs="Arial" w:ascii="Arial" w:hAnsi="Arial"/>
          <w:b w:val="false"/>
          <w:bCs w:val="false"/>
          <w:sz w:val="22"/>
          <w:szCs w:val="22"/>
        </w:rPr>
        <w:t>Greetings brothers</w:t>
      </w:r>
      <w:r>
        <w:rPr>
          <w:rFonts w:eastAsia="Arial" w:cs="Arial" w:ascii="Arial" w:hAnsi="Arial"/>
          <w:b/>
          <w:sz w:val="22"/>
          <w:szCs w:val="22"/>
        </w:rPr>
        <w:t xml:space="preserve">. </w:t>
      </w:r>
    </w:p>
    <w:p>
      <w:pPr>
        <w:pStyle w:val="LO-normal"/>
        <w:keepNext w:val="true"/>
        <w:keepLines/>
        <w:pageBreakBefore w:val="false"/>
        <w:widowControl/>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February is in the books and we continue our journey toward spring. Thanks to everyone who attended lodge. We have had excellent turnouts from the brethren and I hope the trend continues.</w:t>
      </w:r>
    </w:p>
    <w:p>
      <w:pPr>
        <w:pStyle w:val="LO-normal"/>
        <w:keepNext w:val="true"/>
        <w:keepLines/>
        <w:pageBreakBefore w:val="false"/>
        <w:widowControl/>
        <w:spacing w:lineRule="auto" w:line="240" w:before="0" w:after="120"/>
        <w:ind w:hanging="0" w:left="0" w:right="0"/>
        <w:jc w:val="left"/>
        <w:rPr>
          <w:rFonts w:ascii="Arial" w:hAnsi="Arial" w:eastAsia="Arial" w:cs="Arial"/>
          <w:sz w:val="22"/>
          <w:szCs w:val="22"/>
        </w:rPr>
      </w:pPr>
      <w:r>
        <w:rPr>
          <w:rFonts w:eastAsia="Arial" w:cs="Arial" w:ascii="Arial" w:hAnsi="Arial"/>
          <w:sz w:val="22"/>
          <w:szCs w:val="22"/>
          <w:u w:val="single"/>
        </w:rPr>
        <w:t>February:</w:t>
      </w:r>
      <w:r>
        <w:rPr>
          <w:rFonts w:eastAsia="Arial" w:cs="Arial" w:ascii="Arial" w:hAnsi="Arial"/>
          <w:sz w:val="22"/>
          <w:szCs w:val="22"/>
        </w:rPr>
        <w:t xml:space="preserve">  We were able to have a successful lodge work day and the place really looks good. Dayne did a great job conferring the second degree for brother Chris Zama</w:t>
      </w:r>
      <w:r>
        <w:rPr>
          <w:rFonts w:eastAsia="Arial" w:cs="Arial" w:ascii="Arial" w:hAnsi="Arial"/>
          <w:sz w:val="22"/>
          <w:szCs w:val="22"/>
        </w:rPr>
        <w:t>rr</w:t>
      </w:r>
      <w:r>
        <w:rPr>
          <w:rFonts w:eastAsia="Arial" w:cs="Arial" w:ascii="Arial" w:hAnsi="Arial"/>
          <w:sz w:val="22"/>
          <w:szCs w:val="22"/>
        </w:rPr>
        <w:t>ipa. We are making good progress towards earning the Lion and Pillar award. Brother Charlie has secured a youth sponsorship opportunity. Brother Will is working on finalizing dates for a lodge event to attend a baseball game. We cleaned and rearranged the lounge area and did some work on the museum as well. Brother Gabe is attending Wilkerson College and brother Zeb is attending the Middle Chamber program. I look forward to them sharing their experience and newly acquired knowl</w:t>
        <w:softHyphen/>
        <w:t xml:space="preserve">edge with the lodge. </w:t>
      </w:r>
    </w:p>
    <w:p>
      <w:pPr>
        <w:pStyle w:val="LO-normal"/>
        <w:keepNext w:val="true"/>
        <w:keepLines/>
        <w:pageBreakBefore w:val="false"/>
        <w:widowControl/>
        <w:spacing w:lineRule="auto" w:line="240" w:before="0" w:after="120"/>
        <w:ind w:hanging="0" w:left="0" w:right="0"/>
        <w:jc w:val="left"/>
        <w:rPr>
          <w:rFonts w:ascii="Arial" w:hAnsi="Arial" w:eastAsia="Arial" w:cs="Arial"/>
          <w:sz w:val="22"/>
          <w:szCs w:val="22"/>
        </w:rPr>
      </w:pPr>
      <w:r>
        <w:rPr>
          <w:rFonts w:eastAsia="Arial" w:cs="Arial" w:ascii="Arial" w:hAnsi="Arial"/>
          <w:sz w:val="22"/>
          <w:szCs w:val="22"/>
          <w:u w:val="single"/>
        </w:rPr>
        <w:t>March</w:t>
      </w:r>
      <w:r>
        <w:rPr>
          <w:rFonts w:eastAsia="Arial" w:cs="Arial" w:ascii="Arial" w:hAnsi="Arial"/>
          <w:sz w:val="22"/>
          <w:szCs w:val="22"/>
        </w:rPr>
        <w:t>: Williams Lodge is conferring a FC degree March 6th. We have a guest speaker at our stated communication on March 11th. We will have a street cleanup after breakfast on March 15th.</w:t>
      </w:r>
    </w:p>
    <w:p>
      <w:pPr>
        <w:pStyle w:val="LO-normal"/>
        <w:keepNext w:val="true"/>
        <w:keepLines/>
        <w:pageBreakBefore w:val="false"/>
        <w:widowControl/>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 xml:space="preserve">Don’t forget about Saturday morning breakfasts. Good food and fellowship! </w:t>
      </w:r>
    </w:p>
    <w:p>
      <w:pPr>
        <w:pStyle w:val="LO-normal"/>
        <w:keepNext w:val="true"/>
        <w:keepLines/>
        <w:pageBreakBefore w:val="false"/>
        <w:widowControl/>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Be well and I look forward to seeing you soon.</w:t>
      </w:r>
    </w:p>
    <w:p>
      <w:pPr>
        <w:pStyle w:val="LO-normal"/>
        <w:keepNext w:val="true"/>
        <w:keepLines/>
        <w:pageBreakBefore w:val="false"/>
        <w:widowControl/>
        <w:spacing w:lineRule="auto" w:line="240" w:before="0" w:after="120"/>
        <w:ind w:hanging="0" w:left="0" w:right="0"/>
        <w:jc w:val="left"/>
        <w:rPr>
          <w:rFonts w:ascii="Arial" w:hAnsi="Arial" w:eastAsia="Arial" w:cs="Arial"/>
          <w:b w:val="false"/>
          <w:bCs w:val="false"/>
          <w:sz w:val="22"/>
          <w:szCs w:val="22"/>
        </w:rPr>
      </w:pPr>
      <w:r>
        <w:rPr>
          <w:rFonts w:eastAsia="Arial" w:cs="Arial" w:ascii="Arial" w:hAnsi="Arial"/>
          <w:b w:val="false"/>
          <w:bCs w:val="false"/>
          <w:sz w:val="22"/>
          <w:szCs w:val="22"/>
        </w:rPr>
      </w:r>
    </w:p>
    <w:p>
      <w:pPr>
        <w:pStyle w:val="LO-normal"/>
        <w:jc w:val="center"/>
        <w:rPr>
          <w:rFonts w:ascii="Arial" w:hAnsi="Arial" w:eastAsia="Arial" w:cs="Arial"/>
          <w:b w:val="false"/>
          <w:bCs w:val="false"/>
          <w:sz w:val="22"/>
          <w:szCs w:val="22"/>
        </w:rPr>
      </w:pPr>
      <w:r>
        <w:rPr>
          <w:rFonts w:eastAsia="Arial" w:cs="Arial" w:ascii="Arial" w:hAnsi="Arial"/>
          <w:b w:val="false"/>
          <w:bCs w:val="false"/>
          <w:sz w:val="22"/>
          <w:szCs w:val="22"/>
        </w:rPr>
        <w:t>Page 1</w:t>
      </w:r>
    </w:p>
    <w:p>
      <w:pPr>
        <w:pStyle w:val="LO-normal"/>
        <w:rPr>
          <w:rFonts w:ascii="Arial" w:hAnsi="Arial" w:eastAsia="Arial" w:cs="Arial"/>
          <w:b w:val="false"/>
          <w:bCs w:val="false"/>
          <w:sz w:val="22"/>
          <w:szCs w:val="22"/>
        </w:rPr>
      </w:pPr>
      <w:r>
        <w:rPr>
          <w:rFonts w:eastAsia="Arial" w:cs="Arial" w:ascii="Arial" w:hAnsi="Arial"/>
          <w:b w:val="false"/>
          <w:bCs w:val="false"/>
          <w:sz w:val="22"/>
          <w:szCs w:val="22"/>
        </w:rPr>
      </w:r>
    </w:p>
    <w:p>
      <w:pPr>
        <w:pStyle w:val="LO-normal"/>
        <w:rPr>
          <w:rFonts w:ascii="Arial" w:hAnsi="Arial" w:eastAsia="Arial" w:cs="Arial"/>
          <w:b/>
          <w:sz w:val="22"/>
          <w:szCs w:val="22"/>
        </w:rPr>
      </w:pPr>
      <w:r>
        <w:rPr>
          <w:rFonts w:eastAsia="Arial" w:cs="Arial" w:ascii="Arial" w:hAnsi="Arial"/>
          <w:b/>
          <w:sz w:val="22"/>
          <w:szCs w:val="22"/>
        </w:rPr>
        <w:t>From the Secretary’s Desk:</w:t>
      </w:r>
    </w:p>
    <w:p>
      <w:pPr>
        <w:pStyle w:val="LO-normal"/>
        <w:rPr>
          <w:rFonts w:ascii="Arial" w:hAnsi="Arial" w:eastAsia="Arial" w:cs="Arial"/>
          <w:b/>
          <w:color w:val="FF0000"/>
          <w:sz w:val="22"/>
          <w:szCs w:val="22"/>
        </w:rPr>
      </w:pPr>
      <w:r>
        <w:rPr>
          <w:rFonts w:eastAsia="Arial" w:cs="Arial" w:ascii="Arial" w:hAnsi="Arial"/>
          <w:b/>
          <w:color w:val="FF0000"/>
          <w:sz w:val="22"/>
          <w:szCs w:val="22"/>
        </w:rPr>
      </w:r>
    </w:p>
    <w:p>
      <w:pPr>
        <w:pStyle w:val="LO-normal"/>
        <w:rPr>
          <w:rFonts w:ascii="Arial" w:hAnsi="Arial" w:eastAsia="Arial" w:cs="Arial"/>
          <w:sz w:val="22"/>
          <w:szCs w:val="22"/>
        </w:rPr>
      </w:pPr>
      <w:r>
        <w:rPr>
          <w:rFonts w:eastAsia="Arial" w:cs="Arial" w:ascii="Arial" w:hAnsi="Arial"/>
          <w:sz w:val="22"/>
          <w:szCs w:val="22"/>
        </w:rPr>
        <w:t xml:space="preserve">I would like to ask that whenever a motion requiring a vote is made, that the motion is clearly stated rather than saying things like: “I so move”, etc.  </w:t>
      </w:r>
      <w:r>
        <w:rPr>
          <w:rFonts w:eastAsia="Arial" w:cs="Arial" w:ascii="Arial" w:hAnsi="Arial"/>
          <w:sz w:val="22"/>
          <w:szCs w:val="22"/>
        </w:rPr>
        <w:t xml:space="preserve">Also, </w:t>
      </w:r>
      <w:r>
        <w:rPr>
          <w:rFonts w:eastAsia="Arial" w:cs="Arial" w:ascii="Arial" w:hAnsi="Arial"/>
          <w:sz w:val="22"/>
          <w:szCs w:val="22"/>
        </w:rPr>
        <w:t>It is hard to record</w:t>
      </w:r>
      <w:r>
        <w:rPr>
          <w:rFonts w:eastAsia="Arial" w:cs="Arial" w:ascii="Arial" w:hAnsi="Arial"/>
          <w:sz w:val="22"/>
          <w:szCs w:val="22"/>
        </w:rPr>
        <w:t xml:space="preserve"> </w:t>
      </w:r>
      <w:r>
        <w:rPr>
          <w:rFonts w:eastAsia="Arial" w:cs="Arial" w:ascii="Arial" w:hAnsi="Arial"/>
          <w:sz w:val="22"/>
          <w:szCs w:val="22"/>
        </w:rPr>
        <w:t xml:space="preserve">everything that is being proposed </w:t>
      </w:r>
      <w:r>
        <w:rPr>
          <w:rFonts w:eastAsia="Arial" w:cs="Arial" w:ascii="Arial" w:hAnsi="Arial"/>
          <w:sz w:val="22"/>
          <w:szCs w:val="22"/>
        </w:rPr>
        <w:t>on any subject and</w:t>
      </w:r>
      <w:r>
        <w:rPr>
          <w:rFonts w:eastAsia="Arial" w:cs="Arial" w:ascii="Arial" w:hAnsi="Arial"/>
          <w:sz w:val="22"/>
          <w:szCs w:val="22"/>
        </w:rPr>
        <w:t xml:space="preserve"> It is often necessary for me to wait until </w:t>
      </w:r>
      <w:r>
        <w:rPr>
          <w:rFonts w:eastAsia="Arial" w:cs="Arial" w:ascii="Arial" w:hAnsi="Arial"/>
          <w:sz w:val="22"/>
          <w:szCs w:val="22"/>
        </w:rPr>
        <w:t>the</w:t>
      </w:r>
      <w:r>
        <w:rPr>
          <w:rFonts w:eastAsia="Arial" w:cs="Arial" w:ascii="Arial" w:hAnsi="Arial"/>
          <w:sz w:val="22"/>
          <w:szCs w:val="22"/>
        </w:rPr>
        <w:t xml:space="preserve"> subject is completely discussed before deciding what is to be recorded.  By then the members have jumped into </w:t>
      </w:r>
      <w:r>
        <w:rPr>
          <w:rFonts w:eastAsia="Arial" w:cs="Arial" w:ascii="Arial" w:hAnsi="Arial"/>
          <w:sz w:val="22"/>
          <w:szCs w:val="22"/>
        </w:rPr>
        <w:t>some othe</w:t>
      </w:r>
      <w:r>
        <w:rPr>
          <w:rFonts w:eastAsia="Arial" w:cs="Arial" w:ascii="Arial" w:hAnsi="Arial"/>
          <w:sz w:val="22"/>
          <w:szCs w:val="22"/>
        </w:rPr>
        <w:t xml:space="preserve">r subject, </w:t>
      </w:r>
      <w:r>
        <w:rPr>
          <w:rFonts w:eastAsia="Arial" w:cs="Arial" w:ascii="Arial" w:hAnsi="Arial"/>
          <w:sz w:val="22"/>
          <w:szCs w:val="22"/>
        </w:rPr>
        <w:t>which of course leaves me in the recording dust.</w:t>
      </w:r>
    </w:p>
    <w:p>
      <w:pPr>
        <w:pStyle w:val="LO-normal"/>
        <w:rPr>
          <w:rFonts w:ascii="Arial" w:hAnsi="Arial" w:eastAsia="Arial" w:cs="Arial"/>
          <w:sz w:val="22"/>
          <w:szCs w:val="22"/>
        </w:rPr>
      </w:pPr>
      <w:r>
        <w:rPr>
          <w:rFonts w:eastAsia="Arial" w:cs="Arial" w:ascii="Arial" w:hAnsi="Arial"/>
          <w:sz w:val="22"/>
          <w:szCs w:val="22"/>
        </w:rPr>
      </w:r>
    </w:p>
    <w:p>
      <w:pPr>
        <w:pStyle w:val="LO-normal"/>
        <w:rPr>
          <w:rFonts w:ascii="Arial" w:hAnsi="Arial" w:eastAsia="Arial" w:cs="Arial"/>
          <w:b/>
          <w:sz w:val="22"/>
          <w:szCs w:val="22"/>
        </w:rPr>
      </w:pPr>
      <w:r>
        <w:rPr>
          <w:rFonts w:eastAsia="Arial" w:cs="Arial" w:ascii="Arial" w:hAnsi="Arial"/>
          <w:b/>
          <w:sz w:val="22"/>
          <w:szCs w:val="22"/>
        </w:rPr>
        <w:t>From the South:</w:t>
      </w:r>
    </w:p>
    <w:p>
      <w:pPr>
        <w:pStyle w:val="LO-normal"/>
        <w:rPr>
          <w:rFonts w:ascii="Arial" w:hAnsi="Arial" w:eastAsia="Arial" w:cs="Arial"/>
          <w:b/>
          <w:sz w:val="22"/>
          <w:szCs w:val="22"/>
        </w:rPr>
      </w:pPr>
      <w:r>
        <w:rPr>
          <w:rFonts w:eastAsia="Arial" w:cs="Arial" w:ascii="Arial" w:hAnsi="Arial"/>
          <w:b/>
          <w:sz w:val="22"/>
          <w:szCs w:val="22"/>
        </w:rPr>
        <w:t xml:space="preserve"> </w:t>
      </w:r>
    </w:p>
    <w:p>
      <w:pPr>
        <w:pStyle w:val="LO-normal"/>
        <w:rPr>
          <w:rFonts w:ascii="Arial" w:hAnsi="Arial" w:eastAsia="Arial" w:cs="Arial"/>
          <w:b/>
          <w:sz w:val="22"/>
          <w:szCs w:val="22"/>
        </w:rPr>
      </w:pPr>
      <w:r>
        <w:rPr>
          <w:rFonts w:eastAsia="Arial" w:cs="Arial" w:ascii="Arial" w:hAnsi="Arial"/>
          <w:b w:val="false"/>
          <w:bCs w:val="false"/>
          <w:sz w:val="22"/>
          <w:szCs w:val="22"/>
        </w:rPr>
        <w:t xml:space="preserve">Dinner menus:   3/11- </w:t>
      </w:r>
      <w:r>
        <w:rPr>
          <w:rFonts w:eastAsia="Arial" w:cs="Arial" w:ascii="Arial" w:hAnsi="Arial"/>
          <w:b w:val="false"/>
          <w:bCs w:val="false"/>
          <w:sz w:val="22"/>
          <w:szCs w:val="22"/>
        </w:rPr>
        <w:t>Hot dogs and fries</w:t>
      </w:r>
    </w:p>
    <w:p>
      <w:pPr>
        <w:pStyle w:val="LO-normal"/>
        <w:rPr>
          <w:b w:val="false"/>
          <w:bCs w:val="false"/>
        </w:rPr>
      </w:pPr>
      <w:r>
        <w:rPr>
          <w:rFonts w:eastAsia="Arial" w:cs="Arial" w:ascii="Arial" w:hAnsi="Arial"/>
          <w:b w:val="false"/>
          <w:bCs w:val="false"/>
          <w:sz w:val="22"/>
          <w:szCs w:val="22"/>
        </w:rPr>
        <w:t xml:space="preserve">                          </w:t>
      </w:r>
      <w:r>
        <w:rPr>
          <w:rFonts w:eastAsia="Arial" w:cs="Arial" w:ascii="Arial" w:hAnsi="Arial"/>
          <w:b w:val="false"/>
          <w:bCs w:val="false"/>
          <w:sz w:val="22"/>
          <w:szCs w:val="22"/>
        </w:rPr>
        <w:t xml:space="preserve">3/25- </w:t>
      </w:r>
      <w:r>
        <w:rPr>
          <w:rFonts w:eastAsia="Arial" w:cs="Arial" w:ascii="Arial" w:hAnsi="Arial"/>
          <w:b w:val="false"/>
          <w:bCs w:val="false"/>
          <w:sz w:val="22"/>
          <w:szCs w:val="22"/>
        </w:rPr>
        <w:t>M</w:t>
      </w:r>
      <w:r>
        <w:rPr>
          <w:rFonts w:eastAsia="Arial" w:cs="Arial" w:ascii="Arial" w:hAnsi="Arial"/>
          <w:b w:val="false"/>
          <w:bCs w:val="false"/>
          <w:sz w:val="22"/>
          <w:szCs w:val="22"/>
        </w:rPr>
        <w:t>eatloaf, potatoes and peas</w:t>
      </w:r>
    </w:p>
    <w:p>
      <w:pPr>
        <w:pStyle w:val="LO-normal"/>
        <w:rPr>
          <w:rFonts w:ascii="Arial" w:hAnsi="Arial" w:eastAsia="Arial" w:cs="Arial"/>
          <w:b/>
          <w:sz w:val="22"/>
          <w:szCs w:val="22"/>
        </w:rPr>
      </w:pPr>
      <w:r>
        <w:rPr>
          <w:rFonts w:eastAsia="Arial" w:cs="Arial" w:ascii="Arial" w:hAnsi="Arial"/>
          <w:b/>
          <w:sz w:val="22"/>
          <w:szCs w:val="22"/>
        </w:rPr>
      </w:r>
    </w:p>
    <w:p>
      <w:pPr>
        <w:pStyle w:val="LO-normal"/>
        <w:rPr>
          <w:rFonts w:ascii="Arial" w:hAnsi="Arial" w:eastAsia="Arial" w:cs="Arial"/>
          <w:b/>
          <w:sz w:val="22"/>
          <w:szCs w:val="22"/>
        </w:rPr>
      </w:pPr>
      <w:r>
        <w:rPr>
          <w:rFonts w:eastAsia="Arial" w:cs="Arial" w:ascii="Arial" w:hAnsi="Arial"/>
          <w:b/>
          <w:sz w:val="22"/>
          <w:szCs w:val="22"/>
        </w:rPr>
        <w:t>Masonic Education:</w:t>
      </w:r>
    </w:p>
    <w:p>
      <w:pPr>
        <w:pStyle w:val="LO-normal"/>
        <w:rPr>
          <w:rFonts w:ascii="Arial" w:hAnsi="Arial" w:eastAsia="Arial" w:cs="Arial"/>
          <w:b/>
          <w:sz w:val="22"/>
          <w:szCs w:val="22"/>
        </w:rPr>
      </w:pPr>
      <w:r>
        <w:rPr>
          <w:rFonts w:eastAsia="Arial" w:cs="Arial" w:ascii="Arial" w:hAnsi="Arial"/>
          <w:b/>
          <w:sz w:val="22"/>
          <w:szCs w:val="22"/>
        </w:rPr>
      </w:r>
    </w:p>
    <w:p>
      <w:pPr>
        <w:pStyle w:val="Normal"/>
        <w:spacing w:before="0" w:after="280"/>
        <w:jc w:val="center"/>
        <w:rPr>
          <w:rFonts w:ascii="Arial" w:hAnsi="Arial"/>
        </w:rPr>
      </w:pPr>
      <w:r>
        <w:rPr>
          <w:rFonts w:eastAsia="Times New Roman" w:cs="Times New Roman" w:ascii="Arial" w:hAnsi="Arial"/>
          <w:b/>
          <w:bCs/>
          <w:i w:val="false"/>
          <w:iCs w:val="false"/>
          <w:kern w:val="0"/>
          <w:sz w:val="22"/>
          <w:szCs w:val="22"/>
        </w:rPr>
        <w:t>THE ANCIENT LANDMARKS (1859)</w:t>
      </w:r>
      <w:r>
        <w:rPr>
          <w:rFonts w:eastAsia="Times New Roman" w:cs="Times New Roman" w:ascii="Arial" w:hAnsi="Arial"/>
          <w:b/>
          <w:bCs/>
          <w:i/>
          <w:iCs/>
          <w:kern w:val="0"/>
          <w:sz w:val="32"/>
          <w:szCs w:val="32"/>
        </w:rPr>
        <w:br/>
      </w:r>
      <w:r>
        <w:rPr>
          <w:rFonts w:eastAsia="Times New Roman" w:cs="Times New Roman" w:ascii="Arial" w:hAnsi="Arial"/>
          <w:b w:val="false"/>
          <w:bCs w:val="false"/>
          <w:i w:val="false"/>
          <w:iCs w:val="false"/>
          <w:kern w:val="0"/>
          <w:sz w:val="16"/>
          <w:szCs w:val="16"/>
        </w:rPr>
        <w:t>By RW Bro. Robert R Beckett - Grand Lodge of Canada</w:t>
      </w:r>
      <w:r>
        <w:rPr>
          <w:rFonts w:eastAsia="Times New Roman" w:cs="Times New Roman" w:ascii="Arial" w:hAnsi="Arial"/>
          <w:b/>
          <w:bCs/>
          <w:i/>
          <w:iCs/>
          <w:kern w:val="0"/>
          <w:sz w:val="16"/>
          <w:szCs w:val="16"/>
        </w:rPr>
        <w:t xml:space="preserve"> </w:t>
      </w:r>
    </w:p>
    <w:p>
      <w:pPr>
        <w:pStyle w:val="Normal"/>
        <w:spacing w:before="280" w:after="280"/>
        <w:rPr>
          <w:rFonts w:ascii="Arial" w:hAnsi="Arial" w:eastAsia="Times New Roman" w:cs="Times New Roman"/>
          <w:kern w:val="0"/>
          <w:sz w:val="22"/>
          <w:szCs w:val="22"/>
        </w:rPr>
      </w:pPr>
      <w:r>
        <w:rPr>
          <w:rFonts w:eastAsia="Times New Roman" w:cs="Times New Roman" w:ascii="Arial" w:hAnsi="Arial"/>
          <w:kern w:val="0"/>
          <w:sz w:val="22"/>
          <w:szCs w:val="22"/>
        </w:rPr>
        <w:t xml:space="preserve">One of the many books I own is entitled “A Textbook of Masonic Jurisprudence” written by Albert Mackey, MD published in 1859. I was intrigued by a chapter covering the landmarks or the unwritten Law of Masonry of that era. I thought I would like to share this chapter with you. </w:t>
      </w:r>
    </w:p>
    <w:p>
      <w:pPr>
        <w:pStyle w:val="Normal"/>
        <w:spacing w:before="280" w:after="280"/>
        <w:rPr>
          <w:rFonts w:ascii="Arial" w:hAnsi="Arial" w:eastAsia="Times New Roman" w:cs="Times New Roman"/>
          <w:kern w:val="0"/>
          <w:sz w:val="22"/>
          <w:szCs w:val="22"/>
        </w:rPr>
      </w:pPr>
      <w:r>
        <w:rPr>
          <w:rFonts w:eastAsia="Times New Roman" w:cs="Times New Roman" w:ascii="Arial" w:hAnsi="Arial"/>
          <w:kern w:val="0"/>
          <w:sz w:val="22"/>
          <w:szCs w:val="22"/>
        </w:rPr>
        <w:t xml:space="preserve">In the following piece I will try to portray Mackey’s understanding of them, and I begin with the following quote: “Both the enactors and the time of the enactment have passed away from the record, and the Landmarks are therefore of higher antiquity than memory of history can reach. The first requisite, therefore, of a custom or rule of action to consider it as a Landmark is that it must have existed from time whereof the memory of man runneth not to the contrary”.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Modes of Recognition </w:t>
      </w:r>
      <w:r>
        <w:rPr>
          <w:rFonts w:eastAsia="Times New Roman" w:cs="Times New Roman" w:ascii="Arial" w:hAnsi="Arial"/>
          <w:kern w:val="0"/>
          <w:sz w:val="22"/>
          <w:szCs w:val="22"/>
        </w:rPr>
        <w:t xml:space="preserve">are of </w:t>
      </w:r>
      <w:r>
        <w:rPr>
          <w:rFonts w:eastAsia="Times New Roman" w:cs="Times New Roman" w:ascii="Arial" w:hAnsi="Arial"/>
          <w:b/>
          <w:bCs/>
          <w:kern w:val="0"/>
          <w:sz w:val="22"/>
          <w:szCs w:val="22"/>
        </w:rPr>
        <w:t xml:space="preserve">ALL </w:t>
      </w:r>
      <w:r>
        <w:rPr>
          <w:rFonts w:eastAsia="Times New Roman" w:cs="Times New Roman" w:ascii="Arial" w:hAnsi="Arial"/>
          <w:kern w:val="0"/>
          <w:sz w:val="22"/>
          <w:szCs w:val="22"/>
        </w:rPr>
        <w:t xml:space="preserve">the Landmarks, the most legitimate and unquestioned.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Division of Sublime Masonry into Three Degrees. </w:t>
      </w:r>
      <w:r>
        <w:rPr>
          <w:rFonts w:eastAsia="Times New Roman" w:cs="Times New Roman" w:ascii="Arial" w:hAnsi="Arial"/>
          <w:kern w:val="0"/>
          <w:sz w:val="22"/>
          <w:szCs w:val="22"/>
        </w:rPr>
        <w:t xml:space="preserve">Despite the proliferation of such Orders of the Royal Arch including the Royal Arch of England; Scotland; Ireland and America and the High Degrees of France and Germany the Grand Lodge of England enacted a decree in 1813 that the Ancient Craft of masonry consist of the three degrees namely, Entered Apprentice; Fellow Craft and Master Mason, including the Holy Royal Arch.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Legend of the Third Degree </w:t>
      </w:r>
      <w:r>
        <w:rPr>
          <w:rFonts w:eastAsia="Times New Roman" w:cs="Times New Roman" w:ascii="Arial" w:hAnsi="Arial"/>
          <w:kern w:val="0"/>
          <w:sz w:val="22"/>
          <w:szCs w:val="22"/>
        </w:rPr>
        <w:t xml:space="preserve">is an important Landmark. There is no Right of masonry practiced in any country or language, in which the essential elements of this legend are not taught. The Government of the Fraternity, by a presiding officer called a Grand Master, who is elected by the body of the craft, is the fourth landmark of the order. The office of the Grand Master is not a consequence of a law or regulation for Grand masters are to be found in the records of the institution before Grand Lodges were established.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Prerogative of the Grand Master to Preside </w:t>
      </w:r>
      <w:r>
        <w:rPr>
          <w:rFonts w:eastAsia="Times New Roman" w:cs="Times New Roman" w:ascii="Arial" w:hAnsi="Arial"/>
          <w:kern w:val="0"/>
          <w:sz w:val="22"/>
          <w:szCs w:val="22"/>
        </w:rPr>
        <w:t xml:space="preserve">over every assembly of the craft whensoever held is the fifth Landmark.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Prerogative of the Grand Master to grant Dispensation </w:t>
      </w:r>
      <w:r>
        <w:rPr>
          <w:rFonts w:eastAsia="Times New Roman" w:cs="Times New Roman" w:ascii="Arial" w:hAnsi="Arial"/>
          <w:kern w:val="0"/>
          <w:sz w:val="22"/>
          <w:szCs w:val="22"/>
        </w:rPr>
        <w:t xml:space="preserve">for the conferring degrees at irregular times. </w:t>
      </w:r>
    </w:p>
    <w:p>
      <w:pPr>
        <w:pStyle w:val="Normal"/>
        <w:spacing w:before="280" w:after="280"/>
        <w:jc w:val="center"/>
        <w:rPr>
          <w:rFonts w:ascii="Arial" w:hAnsi="Arial" w:eastAsia="Times New Roman" w:cs="Times New Roman"/>
          <w:kern w:val="0"/>
          <w:sz w:val="22"/>
          <w:szCs w:val="22"/>
        </w:rPr>
      </w:pPr>
      <w:r>
        <w:rPr>
          <w:rFonts w:eastAsia="Times New Roman" w:cs="Times New Roman" w:ascii="Arial" w:hAnsi="Arial"/>
          <w:kern w:val="0"/>
          <w:sz w:val="22"/>
          <w:szCs w:val="22"/>
        </w:rPr>
        <w:t>Page 2</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Prerogative of the Grand Master to give Dispensation </w:t>
      </w:r>
      <w:r>
        <w:rPr>
          <w:rFonts w:eastAsia="Times New Roman" w:cs="Times New Roman" w:ascii="Arial" w:hAnsi="Arial"/>
          <w:kern w:val="0"/>
          <w:sz w:val="22"/>
          <w:szCs w:val="22"/>
        </w:rPr>
        <w:t xml:space="preserve">for the opening and holding Lodge’s is another Landmark. Providing certain pre-conditions are met, the Grand Master may grant the privilege to a sufficient number of Masons, the privilege of meeting together and conferring degrees. The Lodge’s thus established are called Lodges of Dispensation. They are strictly the creatures of the Grand Master, created by his authority, existing only during his will and pleasure and liable at any moment to be dissolved at his command. </w:t>
      </w:r>
    </w:p>
    <w:p>
      <w:pPr>
        <w:pStyle w:val="Normal"/>
        <w:spacing w:before="280" w:after="280"/>
        <w:rPr>
          <w:rFonts w:ascii="Arial" w:hAnsi="Arial"/>
          <w:sz w:val="22"/>
          <w:szCs w:val="22"/>
        </w:rPr>
      </w:pPr>
      <w:r>
        <w:rPr>
          <w:rFonts w:eastAsia="Times New Roman" w:cs="Times New Roman" w:ascii="Arial" w:hAnsi="Arial"/>
          <w:b/>
          <w:bCs/>
          <w:kern w:val="0"/>
          <w:sz w:val="22"/>
          <w:szCs w:val="22"/>
        </w:rPr>
        <w:t>The Prerogative of the Grand Master to make a Mason on sight</w:t>
      </w:r>
      <w:r>
        <w:rPr>
          <w:rFonts w:eastAsia="Times New Roman" w:cs="Times New Roman" w:ascii="Arial" w:hAnsi="Arial"/>
          <w:kern w:val="0"/>
          <w:sz w:val="22"/>
          <w:szCs w:val="22"/>
        </w:rPr>
        <w:t xml:space="preserve">. The thought that he might make a Mason on sight is often misunderstood. There are definite actions initiated by the Grand Master that must be followed. The Grand Master must summons to his assistance not less than six other Masons, convene a Lodge, and without any previous probation but on sight of the candidate confer the degrees upon him. These types of Lodges convened for a special purpose are called “Occasional Lodges”.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Necessity for Masons to congregate in Lodges </w:t>
      </w:r>
      <w:r>
        <w:rPr>
          <w:rFonts w:eastAsia="Times New Roman" w:cs="Times New Roman" w:ascii="Arial" w:hAnsi="Arial"/>
          <w:kern w:val="0"/>
          <w:sz w:val="22"/>
          <w:szCs w:val="22"/>
        </w:rPr>
        <w:t xml:space="preserve">in another Landmark. It is understood that members of a Grand Lodge must obtain written permission from their current Grand Lodge to visit or be visited by another jurisdiction, for the purpose of holding a conjoined Masonic meeting. The Government of the Craft, when so congregated in a Lodge, by a Master and two Wardens is the tenth landmark.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Necessity that every Lodge, when congregated, should be duly tiled. </w:t>
      </w:r>
      <w:r>
        <w:rPr>
          <w:rFonts w:eastAsia="Times New Roman" w:cs="Times New Roman" w:ascii="Arial" w:hAnsi="Arial"/>
          <w:kern w:val="0"/>
          <w:sz w:val="22"/>
          <w:szCs w:val="22"/>
        </w:rPr>
        <w:t xml:space="preserve">The necessity of this law arises from the esoteric character of Masonry. As a secret institution, its portals must be guarded from the intrusion of the profane.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Right of every Mason to be Represented </w:t>
      </w:r>
      <w:r>
        <w:rPr>
          <w:rFonts w:eastAsia="Times New Roman" w:cs="Times New Roman" w:ascii="Arial" w:hAnsi="Arial"/>
          <w:kern w:val="0"/>
          <w:sz w:val="22"/>
          <w:szCs w:val="22"/>
        </w:rPr>
        <w:t xml:space="preserve">in all general meetings and able to instruct is the twelfth Landmark. This generally applies to what we call our current General Assemblies. Originally any member of our fraternity was permitted to be present at these assemblies.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Right of every Mason to Appeal </w:t>
      </w:r>
      <w:r>
        <w:rPr>
          <w:rFonts w:eastAsia="Times New Roman" w:cs="Times New Roman" w:ascii="Arial" w:hAnsi="Arial"/>
          <w:kern w:val="0"/>
          <w:sz w:val="22"/>
          <w:szCs w:val="22"/>
        </w:rPr>
        <w:t xml:space="preserve">from the decision of his Brethren in Lodge convened, to the Grand Lodge of a General Assembly of Masons. A Landmark that is highly essential to preservation of justice, and the preservation of oppression in any secret society.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Right of every Mason to Visit and sit in every Regular Lodge </w:t>
      </w:r>
      <w:r>
        <w:rPr>
          <w:rFonts w:eastAsia="Times New Roman" w:cs="Times New Roman" w:ascii="Arial" w:hAnsi="Arial"/>
          <w:kern w:val="0"/>
          <w:sz w:val="22"/>
          <w:szCs w:val="22"/>
        </w:rPr>
        <w:t xml:space="preserve">is an unquestionable Landmark. This is based on the premise that all Lodges are justly considered as only divisions for the convenience of the Universal Masonic family. </w:t>
      </w:r>
    </w:p>
    <w:p>
      <w:pPr>
        <w:pStyle w:val="Normal"/>
        <w:spacing w:before="280" w:after="280"/>
        <w:rPr>
          <w:rFonts w:ascii="Arial" w:hAnsi="Arial"/>
          <w:sz w:val="22"/>
          <w:szCs w:val="22"/>
        </w:rPr>
      </w:pPr>
      <w:r>
        <w:rPr>
          <w:rFonts w:eastAsia="Times New Roman" w:cs="Times New Roman" w:ascii="Arial" w:hAnsi="Arial"/>
          <w:kern w:val="0"/>
          <w:sz w:val="22"/>
          <w:szCs w:val="22"/>
        </w:rPr>
        <w:t xml:space="preserve">The Landmark that </w:t>
      </w:r>
      <w:r>
        <w:rPr>
          <w:rFonts w:eastAsia="Times New Roman" w:cs="Times New Roman" w:ascii="Arial" w:hAnsi="Arial"/>
          <w:b/>
          <w:bCs/>
          <w:kern w:val="0"/>
          <w:sz w:val="22"/>
          <w:szCs w:val="22"/>
        </w:rPr>
        <w:t xml:space="preserve">No Visitor unknown to the brethren present </w:t>
      </w:r>
      <w:r>
        <w:rPr>
          <w:rFonts w:eastAsia="Times New Roman" w:cs="Times New Roman" w:ascii="Arial" w:hAnsi="Arial"/>
          <w:kern w:val="0"/>
          <w:sz w:val="22"/>
          <w:szCs w:val="22"/>
        </w:rPr>
        <w:t xml:space="preserve">or to be some one of them as a Mason can enter a Lodge without first passing an examination according to ancient usage. </w:t>
      </w:r>
    </w:p>
    <w:p>
      <w:pPr>
        <w:pStyle w:val="Normal"/>
        <w:spacing w:before="280" w:after="280"/>
        <w:rPr>
          <w:rFonts w:ascii="Arial" w:hAnsi="Arial" w:eastAsia="Times New Roman" w:cs="Times New Roman"/>
          <w:b/>
          <w:bCs/>
          <w:kern w:val="0"/>
          <w:sz w:val="22"/>
          <w:szCs w:val="22"/>
        </w:rPr>
      </w:pPr>
      <w:r>
        <w:rPr>
          <w:rFonts w:eastAsia="Times New Roman" w:cs="Times New Roman" w:ascii="Arial" w:hAnsi="Arial"/>
          <w:b/>
          <w:bCs/>
          <w:kern w:val="0"/>
          <w:sz w:val="22"/>
          <w:szCs w:val="22"/>
        </w:rPr>
        <w:t xml:space="preserve">No Lodge can interfere in the business of another Lodge, nor give degrees to brethren who are members of other Lodges. </w:t>
      </w:r>
    </w:p>
    <w:p>
      <w:pPr>
        <w:pStyle w:val="Normal"/>
        <w:spacing w:before="280" w:after="280"/>
        <w:rPr>
          <w:rFonts w:ascii="Arial" w:hAnsi="Arial" w:eastAsia="Times New Roman" w:cs="Times New Roman"/>
          <w:b/>
          <w:bCs/>
          <w:kern w:val="0"/>
          <w:sz w:val="22"/>
          <w:szCs w:val="22"/>
        </w:rPr>
      </w:pPr>
      <w:r>
        <w:rPr>
          <w:rFonts w:eastAsia="Times New Roman" w:cs="Times New Roman" w:ascii="Arial" w:hAnsi="Arial"/>
          <w:b/>
          <w:bCs/>
          <w:kern w:val="0"/>
          <w:sz w:val="22"/>
          <w:szCs w:val="22"/>
        </w:rPr>
        <w:t xml:space="preserve">Every Freemason is amenable to the Laws and Regulations of the Masonic Jurisdiction in which he resides.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Certain qualifications of candidates for installation are derived from a Landmark of the Order. </w:t>
      </w:r>
      <w:r>
        <w:rPr>
          <w:rFonts w:eastAsia="Times New Roman" w:cs="Times New Roman" w:ascii="Arial" w:hAnsi="Arial"/>
          <w:kern w:val="0"/>
          <w:sz w:val="22"/>
          <w:szCs w:val="22"/>
        </w:rPr>
        <w:t xml:space="preserve">These qualifications are that he should be a man, shall be un-mutilated, free born and of mature age. A candidate must have </w:t>
      </w:r>
      <w:r>
        <w:rPr>
          <w:rFonts w:eastAsia="Times New Roman" w:cs="Times New Roman" w:ascii="Arial" w:hAnsi="Arial"/>
          <w:b/>
          <w:bCs/>
          <w:kern w:val="0"/>
          <w:sz w:val="22"/>
          <w:szCs w:val="22"/>
        </w:rPr>
        <w:t>A belief in the existence of a God</w:t>
      </w:r>
      <w:r>
        <w:rPr>
          <w:rFonts w:eastAsia="Times New Roman" w:cs="Times New Roman" w:ascii="Arial" w:hAnsi="Arial"/>
          <w:kern w:val="0"/>
          <w:sz w:val="22"/>
          <w:szCs w:val="22"/>
        </w:rPr>
        <w:t xml:space="preserve">. As the Great Architect of the Universe is one of the most important Landmarks of the Order. It has always been deemed essential that a denial of the existence of a Supreme and Superintending Power is an absolute disqualification for initiation. </w:t>
      </w:r>
    </w:p>
    <w:p>
      <w:pPr>
        <w:pStyle w:val="Normal"/>
        <w:spacing w:before="280" w:after="280"/>
        <w:rPr>
          <w:rFonts w:ascii="Arial" w:hAnsi="Arial"/>
          <w:sz w:val="22"/>
          <w:szCs w:val="22"/>
        </w:rPr>
      </w:pPr>
      <w:r>
        <w:rPr>
          <w:rFonts w:eastAsia="Times New Roman" w:cs="Times New Roman" w:ascii="Arial" w:hAnsi="Arial"/>
          <w:kern w:val="0"/>
          <w:sz w:val="22"/>
          <w:szCs w:val="22"/>
        </w:rPr>
        <w:t xml:space="preserve">Subsidiary to this belief in God, as a landmark in the Order, is </w:t>
      </w:r>
      <w:r>
        <w:rPr>
          <w:rFonts w:eastAsia="Times New Roman" w:cs="Times New Roman" w:ascii="Arial" w:hAnsi="Arial"/>
          <w:b/>
          <w:bCs/>
          <w:kern w:val="0"/>
          <w:sz w:val="22"/>
          <w:szCs w:val="22"/>
        </w:rPr>
        <w:t xml:space="preserve">the belief in a resurrection to a future life. </w:t>
      </w:r>
      <w:r>
        <w:rPr>
          <w:rFonts w:eastAsia="Times New Roman" w:cs="Times New Roman" w:ascii="Arial" w:hAnsi="Arial"/>
          <w:kern w:val="0"/>
          <w:sz w:val="22"/>
          <w:szCs w:val="22"/>
        </w:rPr>
        <w:t xml:space="preserve">To believe in Masonry, and to not believe in resurrection, would be an absurd anomaly. </w:t>
      </w:r>
    </w:p>
    <w:p>
      <w:pPr>
        <w:pStyle w:val="Normal"/>
        <w:spacing w:before="280" w:after="280"/>
        <w:rPr>
          <w:rFonts w:ascii="Arial" w:hAnsi="Arial"/>
          <w:sz w:val="22"/>
          <w:szCs w:val="22"/>
        </w:rPr>
      </w:pPr>
      <w:r>
        <w:rPr>
          <w:rFonts w:eastAsia="Times New Roman" w:cs="Times New Roman" w:ascii="Arial" w:hAnsi="Arial"/>
          <w:kern w:val="0"/>
          <w:sz w:val="22"/>
          <w:szCs w:val="22"/>
        </w:rPr>
        <w:t xml:space="preserve">It is a Landmark that </w:t>
      </w:r>
      <w:r>
        <w:rPr>
          <w:rFonts w:eastAsia="Times New Roman" w:cs="Times New Roman" w:ascii="Arial" w:hAnsi="Arial"/>
          <w:b/>
          <w:bCs/>
          <w:kern w:val="0"/>
          <w:sz w:val="22"/>
          <w:szCs w:val="22"/>
        </w:rPr>
        <w:t>a “Book of the Law” shall constitute an indispensable part of the furniture in every Lodge</w:t>
      </w:r>
      <w:r>
        <w:rPr>
          <w:rFonts w:eastAsia="Times New Roman" w:cs="Times New Roman" w:ascii="Arial" w:hAnsi="Arial"/>
          <w:kern w:val="0"/>
          <w:sz w:val="22"/>
          <w:szCs w:val="22"/>
        </w:rPr>
        <w:t xml:space="preserve">. Nb. The term Book of the Law not necessarily mean that only the Old and New Testaments shall be used. For example, where Judaism is the prevailing faith the Old Testament alone would suffice. In the Mohammedan countries among Mohammedan Masons the Koran might be substituted etc. The Book of the Sacred Law is to the Speculative Mason his Spiritual Tracing Board.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Equality of all Masons. </w:t>
      </w:r>
      <w:r>
        <w:rPr>
          <w:rFonts w:eastAsia="Times New Roman" w:cs="Times New Roman" w:ascii="Arial" w:hAnsi="Arial"/>
          <w:kern w:val="0"/>
          <w:sz w:val="22"/>
          <w:szCs w:val="22"/>
        </w:rPr>
        <w:t xml:space="preserve">The Monarch, Noblemen or the gentlemen are entitled to all their influence and receive all respect which rightly belongs to their exalted positions. But the doctrine of Masonic equality implies that, as the children of the one Great Father, we meet in the Lodge upon the Square.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secrecy of the Institution </w:t>
      </w:r>
      <w:r>
        <w:rPr>
          <w:rFonts w:eastAsia="Times New Roman" w:cs="Times New Roman" w:ascii="Arial" w:hAnsi="Arial"/>
          <w:kern w:val="0"/>
          <w:sz w:val="22"/>
          <w:szCs w:val="22"/>
        </w:rPr>
        <w:t xml:space="preserve">is another and most important Landmark and some would call us a secret society. But in any society in which there is a certain amount of knowledge, whether it be of methods of recognition or of legendary and traditional learning and if this is imparted to those who have passed through an established form of initiation, then in this sense then Freemasonry is undoubtedly a secret society. </w:t>
      </w:r>
    </w:p>
    <w:p>
      <w:pPr>
        <w:pStyle w:val="Normal"/>
        <w:spacing w:before="280" w:after="280"/>
        <w:rPr>
          <w:rFonts w:ascii="Arial" w:hAnsi="Arial"/>
          <w:sz w:val="22"/>
          <w:szCs w:val="22"/>
        </w:rPr>
      </w:pPr>
      <w:r>
        <w:rPr>
          <w:rFonts w:eastAsia="Times New Roman" w:cs="Times New Roman" w:ascii="Arial" w:hAnsi="Arial"/>
          <w:b/>
          <w:bCs/>
          <w:kern w:val="0"/>
          <w:sz w:val="22"/>
          <w:szCs w:val="22"/>
        </w:rPr>
        <w:t xml:space="preserve">The Foundation of a Speculative Science upon an Operative Art </w:t>
      </w:r>
      <w:r>
        <w:rPr>
          <w:rFonts w:eastAsia="Times New Roman" w:cs="Times New Roman" w:ascii="Arial" w:hAnsi="Arial"/>
          <w:kern w:val="0"/>
          <w:sz w:val="22"/>
          <w:szCs w:val="22"/>
        </w:rPr>
        <w:t xml:space="preserve">and the symbolic use and explanation of the terms of that art, for the purpose of religious or moral teaching constitute another Landmark of the Order. </w:t>
      </w:r>
    </w:p>
    <w:p>
      <w:pPr>
        <w:pStyle w:val="Normal"/>
        <w:spacing w:before="280" w:after="280"/>
        <w:rPr>
          <w:rFonts w:ascii="Arial" w:hAnsi="Arial"/>
          <w:sz w:val="22"/>
          <w:szCs w:val="22"/>
        </w:rPr>
      </w:pPr>
      <w:r>
        <w:rPr>
          <w:rFonts w:eastAsia="Times New Roman" w:cs="Times New Roman" w:ascii="Arial" w:hAnsi="Arial"/>
          <w:kern w:val="0"/>
          <w:sz w:val="22"/>
          <w:szCs w:val="22"/>
        </w:rPr>
        <w:t xml:space="preserve">The last and crowning Landmark of all is, </w:t>
      </w:r>
      <w:r>
        <w:rPr>
          <w:rFonts w:eastAsia="Times New Roman" w:cs="Times New Roman" w:ascii="Arial" w:hAnsi="Arial"/>
          <w:b/>
          <w:bCs/>
          <w:kern w:val="0"/>
          <w:sz w:val="22"/>
          <w:szCs w:val="22"/>
        </w:rPr>
        <w:t>These Landmarks can never be changed</w:t>
      </w:r>
      <w:r>
        <w:rPr>
          <w:rFonts w:eastAsia="Times New Roman" w:cs="Times New Roman" w:ascii="Arial" w:hAnsi="Arial"/>
          <w:kern w:val="0"/>
          <w:sz w:val="22"/>
          <w:szCs w:val="22"/>
        </w:rPr>
        <w:t xml:space="preserve">, nothing subtracted, nothing added. As we received them from our predecessors we are bound, by the most solemn obligations of duty, to transmit them to our successors. </w:t>
      </w:r>
    </w:p>
    <w:p>
      <w:pPr>
        <w:pStyle w:val="Normal"/>
        <w:spacing w:before="280" w:after="280"/>
        <w:rPr>
          <w:rFonts w:ascii="Arial" w:hAnsi="Arial" w:eastAsia="Times New Roman" w:cs="Times New Roman"/>
          <w:b/>
          <w:bCs/>
          <w:kern w:val="0"/>
          <w:sz w:val="22"/>
          <w:szCs w:val="22"/>
        </w:rPr>
      </w:pPr>
      <w:r>
        <w:rPr>
          <w:rFonts w:eastAsia="Times New Roman" w:cs="Times New Roman" w:ascii="Arial" w:hAnsi="Arial"/>
          <w:b/>
          <w:bCs/>
          <w:kern w:val="0"/>
          <w:sz w:val="22"/>
          <w:szCs w:val="22"/>
        </w:rPr>
        <w:t>“</w:t>
      </w:r>
      <w:r>
        <w:rPr>
          <w:rFonts w:eastAsia="Times New Roman" w:cs="Times New Roman" w:ascii="Arial" w:hAnsi="Arial"/>
          <w:b/>
          <w:bCs/>
          <w:kern w:val="0"/>
          <w:sz w:val="22"/>
          <w:szCs w:val="22"/>
        </w:rPr>
        <w:t xml:space="preserve">Nolumus leges mutari”. We do not want the Laws to be changed. </w:t>
      </w:r>
    </w:p>
    <w:p>
      <w:pPr>
        <w:pStyle w:val="Normal"/>
        <w:spacing w:before="280" w:after="280"/>
        <w:rPr>
          <w:rFonts w:ascii="Arial" w:hAnsi="Arial" w:eastAsia="Times New Roman" w:cs="Times New Roman"/>
          <w:kern w:val="0"/>
          <w:sz w:val="22"/>
          <w:szCs w:val="22"/>
        </w:rPr>
      </w:pPr>
      <w:r>
        <w:rPr>
          <w:rFonts w:eastAsia="Times New Roman" w:cs="Times New Roman" w:ascii="Arial" w:hAnsi="Arial"/>
          <w:kern w:val="0"/>
          <w:sz w:val="22"/>
          <w:szCs w:val="22"/>
        </w:rPr>
        <w:t xml:space="preserve">It would seem that little has changed in the many years since they were first published. What changes have taken place seem to be dictated by the process of civilization and the needs of society. What ever changes have evolved, they have not weakened the basic beliefs and fundamental principles of our Order. </w:t>
      </w:r>
    </w:p>
    <w:p>
      <w:pPr>
        <w:pStyle w:val="Normal"/>
        <w:spacing w:before="280" w:after="280"/>
        <w:rPr>
          <w:rFonts w:ascii="Arial" w:hAnsi="Arial" w:eastAsia="Times New Roman" w:cs="Times New Roman"/>
          <w:bCs/>
          <w:i/>
          <w:i/>
          <w:iCs/>
          <w:kern w:val="0"/>
          <w:sz w:val="22"/>
          <w:szCs w:val="22"/>
        </w:rPr>
      </w:pPr>
      <w:r>
        <w:rPr>
          <w:rFonts w:eastAsia="Times New Roman" w:cs="Times New Roman" w:ascii="Arial" w:hAnsi="Arial"/>
          <w:bCs/>
          <w:i/>
          <w:iCs/>
          <w:kern w:val="0"/>
          <w:sz w:val="22"/>
          <w:szCs w:val="22"/>
        </w:rPr>
      </w:r>
    </w:p>
    <w:p>
      <w:pPr>
        <w:pStyle w:val="Normal"/>
        <w:spacing w:before="280" w:after="280"/>
        <w:rPr>
          <w:rFonts w:ascii="Arial" w:hAnsi="Arial" w:eastAsia="Times New Roman" w:cs="Times New Roman"/>
          <w:bCs/>
          <w:i/>
          <w:i/>
          <w:iCs/>
          <w:kern w:val="0"/>
          <w:sz w:val="22"/>
          <w:szCs w:val="22"/>
        </w:rPr>
      </w:pPr>
      <w:r>
        <w:rPr>
          <w:rFonts w:eastAsia="Times New Roman" w:cs="Times New Roman" w:ascii="Arial" w:hAnsi="Arial"/>
          <w:bCs/>
          <w:i/>
          <w:iCs/>
          <w:kern w:val="0"/>
          <w:sz w:val="22"/>
          <w:szCs w:val="22"/>
        </w:rPr>
      </w:r>
    </w:p>
    <w:p>
      <w:pPr>
        <w:pStyle w:val="Normal"/>
        <w:spacing w:before="280" w:after="280"/>
        <w:rPr>
          <w:rFonts w:ascii="Arial" w:hAnsi="Arial" w:eastAsia="Times New Roman" w:cs="Times New Roman"/>
          <w:bCs/>
          <w:i/>
          <w:i/>
          <w:iCs/>
          <w:kern w:val="0"/>
          <w:sz w:val="22"/>
          <w:szCs w:val="22"/>
        </w:rPr>
      </w:pPr>
      <w:r>
        <w:rPr>
          <w:rFonts w:eastAsia="Times New Roman" w:cs="Times New Roman" w:ascii="Arial" w:hAnsi="Arial"/>
          <w:bCs/>
          <w:i/>
          <w:iCs/>
          <w:kern w:val="0"/>
          <w:sz w:val="22"/>
          <w:szCs w:val="22"/>
        </w:rPr>
      </w:r>
    </w:p>
    <w:p>
      <w:pPr>
        <w:pStyle w:val="Normal"/>
        <w:spacing w:before="280" w:after="280"/>
        <w:rPr>
          <w:rFonts w:ascii="Arial" w:hAnsi="Arial" w:eastAsia="Times New Roman" w:cs="Times New Roman"/>
          <w:bCs/>
          <w:i/>
          <w:i/>
          <w:iCs/>
          <w:kern w:val="0"/>
          <w:sz w:val="22"/>
          <w:szCs w:val="22"/>
        </w:rPr>
      </w:pPr>
      <w:r>
        <w:rPr>
          <w:rFonts w:eastAsia="Times New Roman" w:cs="Times New Roman" w:ascii="Arial" w:hAnsi="Arial"/>
          <w:bCs/>
          <w:i/>
          <w:iCs/>
          <w:kern w:val="0"/>
          <w:sz w:val="22"/>
          <w:szCs w:val="22"/>
        </w:rPr>
      </w:r>
    </w:p>
    <w:p>
      <w:pPr>
        <w:pStyle w:val="Normal"/>
        <w:spacing w:before="280" w:after="280"/>
        <w:jc w:val="center"/>
        <w:rPr>
          <w:rFonts w:ascii="Arial" w:hAnsi="Arial" w:eastAsia="Times New Roman" w:cs="Times New Roman"/>
          <w:bCs/>
          <w:i/>
          <w:i/>
          <w:iCs/>
          <w:kern w:val="0"/>
          <w:sz w:val="22"/>
          <w:szCs w:val="22"/>
        </w:rPr>
      </w:pPr>
      <w:r>
        <w:rPr>
          <w:rFonts w:eastAsia="Times New Roman" w:cs="Times New Roman" w:ascii="Arial" w:hAnsi="Arial"/>
          <w:bCs/>
          <w:i/>
          <w:iCs/>
          <w:kern w:val="0"/>
          <w:sz w:val="22"/>
          <w:szCs w:val="22"/>
        </w:rPr>
        <w:t>Page 4</w:t>
      </w:r>
    </w:p>
    <w:sectPr>
      <w:headerReference w:type="even" r:id="rId3"/>
      <w:headerReference w:type="default" r:id="rId4"/>
      <w:headerReference w:type="first" r:id="rId5"/>
      <w:footerReference w:type="even" r:id="rId6"/>
      <w:footerReference w:type="default" r:id="rId7"/>
      <w:footerReference w:type="first" r:id="rId8"/>
      <w:type w:val="nextPage"/>
      <w:pgSz w:w="12240" w:h="15840"/>
      <w:pgMar w:left="1440" w:right="1440" w:gutter="0" w:header="0" w:top="1440" w:footer="720" w:bottom="1440"/>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0"/>
    <w:family w:val="auto"/>
    <w:pitch w:val="variable"/>
  </w:font>
  <w:font w:name="Arial">
    <w:charset w:val="00"/>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pacing w:lineRule="auto" w:line="276" w:before="0" w:after="140"/>
      <w:ind w:hanging="0" w:left="0" w:right="0"/>
      <w:jc w:val="center"/>
      <w:rPr>
        <w:rFonts w:ascii="Arial" w:hAnsi="Arial" w:eastAsia="Arial" w:cs="Arial"/>
        <w:b w:val="false"/>
        <w:i w:val="false"/>
        <w:i w:val="false"/>
        <w:caps w:val="false"/>
        <w:smallCaps w:val="false"/>
        <w:strike w:val="false"/>
        <w:dstrike w:val="false"/>
        <w:color w:val="000000"/>
        <w:position w:val="0"/>
        <w:sz w:val="18"/>
        <w:sz w:val="18"/>
        <w:szCs w:val="18"/>
        <w:u w:val="none"/>
        <w:shd w:fill="auto" w:val="clear"/>
        <w:vertAlign w:val="baseline"/>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pacing w:lineRule="auto" w:line="276" w:before="0" w:after="140"/>
      <w:ind w:hanging="0" w:left="0" w:right="0"/>
      <w:jc w:val="center"/>
      <w:rPr>
        <w:rFonts w:ascii="Arial" w:hAnsi="Arial" w:eastAsia="Arial" w:cs="Arial"/>
        <w:b w:val="false"/>
        <w:i w:val="false"/>
        <w:i w:val="false"/>
        <w:caps w:val="false"/>
        <w:smallCaps w:val="false"/>
        <w:strike w:val="false"/>
        <w:dstrike w:val="false"/>
        <w:color w:val="000000"/>
        <w:position w:val="0"/>
        <w:sz w:val="18"/>
        <w:sz w:val="18"/>
        <w:szCs w:val="18"/>
        <w:u w:val="none"/>
        <w:shd w:fill="auto" w:val="clear"/>
        <w:vertAlign w:val="baseline"/>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pacing w:lineRule="auto" w:line="276" w:before="0" w:after="140"/>
      <w:ind w:hanging="0" w:left="0" w:right="0"/>
      <w:jc w:val="center"/>
      <w:rPr>
        <w:rFonts w:ascii="Arial" w:hAnsi="Arial" w:eastAsia="Arial" w:cs="Arial"/>
        <w:b w:val="false"/>
        <w:i w:val="false"/>
        <w:i w:val="false"/>
        <w:caps w:val="false"/>
        <w:smallCaps w:val="false"/>
        <w:strike w:val="false"/>
        <w:dstrike w:val="false"/>
        <w:color w:val="000000"/>
        <w:position w:val="0"/>
        <w:sz w:val="18"/>
        <w:sz w:val="18"/>
        <w:szCs w:val="18"/>
        <w:u w:val="none"/>
        <w:shd w:fill="auto" w:val="clear"/>
        <w:vertAlign w:val="baselin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51"/>
  <w:defaultTabStop w:val="720"/>
  <w:autoHyphenation w:val="true"/>
  <w:hyphenationZone w:val="0"/>
  <w:evenAndOddHeaders/>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Lucida Sans"/>
        <w:sz w:val="24"/>
        <w:szCs w:val="24"/>
        <w:lang w:val="en-US" w:eastAsia="zh-CN" w:bidi="hi-IN"/>
      </w:rPr>
    </w:rPrDefault>
    <w:pPrDefault>
      <w:pPr>
        <w:suppressAutoHyphens w:val="true"/>
      </w:pPr>
    </w:pPrDefault>
  </w:docDefaults>
  <w:style w:type="paragraph" w:styleId="Normal">
    <w:name w:val="Normal"/>
    <w:qFormat/>
    <w:pPr>
      <w:widowControl/>
      <w:kinsoku w:val="true"/>
      <w:overflowPunct w:val="true"/>
      <w:autoSpaceDE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Heading1">
    <w:name w:val="heading 1"/>
    <w:basedOn w:val="LO-normal"/>
    <w:next w:val="LO-normal"/>
    <w:qFormat/>
    <w:pPr>
      <w:keepNext w:val="true"/>
      <w:keepLines/>
      <w:spacing w:lineRule="auto" w:line="240" w:before="480" w:after="0"/>
    </w:pPr>
    <w:rPr>
      <w:b/>
      <w:color w:val="365F91"/>
      <w:sz w:val="28"/>
      <w:szCs w:val="28"/>
    </w:rPr>
  </w:style>
  <w:style w:type="paragraph" w:styleId="Heading2">
    <w:name w:val="heading 2"/>
    <w:basedOn w:val="LO-normal"/>
    <w:next w:val="LO-normal"/>
    <w:qFormat/>
    <w:pPr>
      <w:keepNext w:val="true"/>
      <w:spacing w:lineRule="auto" w:line="240" w:before="200" w:after="120"/>
    </w:pPr>
    <w:rPr>
      <w:rFonts w:ascii="Arial" w:hAnsi="Arial" w:eastAsia="Arial" w:cs="Arial"/>
      <w:b/>
      <w:sz w:val="32"/>
      <w:szCs w:val="32"/>
    </w:rPr>
  </w:style>
  <w:style w:type="paragraph" w:styleId="Heading3">
    <w:name w:val="heading 3"/>
    <w:basedOn w:val="LO-normal"/>
    <w:next w:val="LO-normal"/>
    <w:qFormat/>
    <w:pPr>
      <w:keepNext w:val="true"/>
      <w:spacing w:lineRule="auto" w:line="240" w:before="140" w:after="120"/>
    </w:pPr>
    <w:rPr>
      <w:rFonts w:ascii="Arial" w:hAnsi="Arial" w:eastAsia="Arial" w:cs="Arial"/>
      <w:b/>
      <w:sz w:val="28"/>
      <w:szCs w:val="28"/>
    </w:rPr>
  </w:style>
  <w:style w:type="paragraph" w:styleId="Heading4">
    <w:name w:val="heading 4"/>
    <w:basedOn w:val="LO-normal"/>
    <w:next w:val="LO-normal"/>
    <w:qFormat/>
    <w:pPr>
      <w:keepNext w:val="true"/>
      <w:spacing w:lineRule="auto" w:line="240" w:before="120" w:after="120"/>
    </w:pPr>
    <w:rPr>
      <w:rFonts w:ascii="Arial" w:hAnsi="Arial" w:eastAsia="Arial" w:cs="Arial"/>
      <w:b/>
      <w:i/>
      <w:sz w:val="27"/>
      <w:szCs w:val="27"/>
    </w:rPr>
  </w:style>
  <w:style w:type="paragraph" w:styleId="Heading5">
    <w:name w:val="heading 5"/>
    <w:basedOn w:val="LO-normal"/>
    <w:next w:val="LO-normal"/>
    <w:qFormat/>
    <w:pPr>
      <w:keepNext w:val="true"/>
      <w:spacing w:lineRule="auto" w:line="240" w:before="120" w:after="60"/>
    </w:pPr>
    <w:rPr>
      <w:rFonts w:ascii="Arial" w:hAnsi="Arial" w:eastAsia="Arial" w:cs="Arial"/>
      <w:b/>
      <w:sz w:val="24"/>
      <w:szCs w:val="24"/>
    </w:rPr>
  </w:style>
  <w:style w:type="paragraph" w:styleId="Heading6">
    <w:name w:val="heading 6"/>
    <w:basedOn w:val="LO-normal"/>
    <w:next w:val="LO-normal"/>
    <w:qFormat/>
    <w:pPr>
      <w:keepNext w:val="true"/>
      <w:spacing w:lineRule="auto" w:line="240" w:before="60" w:after="60"/>
    </w:pPr>
    <w:rPr>
      <w:rFonts w:ascii="Arial" w:hAnsi="Arial" w:eastAsia="Arial" w:cs="Arial"/>
      <w:b/>
      <w:i/>
      <w:sz w:val="24"/>
      <w:szCs w:val="24"/>
    </w:rPr>
  </w:style>
  <w:style w:type="character" w:styleId="Hyperlink">
    <w:name w:val="Hyperlink"/>
    <w:rPr>
      <w:color w:val="000080"/>
      <w:u w:val="single"/>
      <w:lang w:val="zxx" w:eastAsia="zxx" w:bidi="zxx"/>
    </w:rPr>
  </w:style>
  <w:style w:type="paragraph" w:styleId="Heading">
    <w:name w:val="Heading"/>
    <w:basedOn w:val="normal1"/>
    <w:next w:val="BodyText"/>
    <w:qFormat/>
    <w:pPr>
      <w:keepNext w:val="true"/>
      <w:spacing w:before="240" w:after="120"/>
    </w:pPr>
    <w:rPr>
      <w:rFonts w:ascii="Arial" w:hAnsi="Arial" w:eastAsia="Microsoft YaHei" w:cs="Arial"/>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cs="Arial"/>
    </w:rPr>
  </w:style>
  <w:style w:type="paragraph" w:styleId="Caption">
    <w:name w:val="caption"/>
    <w:basedOn w:val="normal1"/>
    <w:qFormat/>
    <w:pPr>
      <w:suppressLineNumbers/>
      <w:spacing w:before="120" w:after="120"/>
    </w:pPr>
    <w:rPr>
      <w:rFonts w:ascii="Times New Roman" w:hAnsi="Times New Roman" w:cs="Arial"/>
      <w:i/>
      <w:iCs/>
      <w:sz w:val="24"/>
      <w:szCs w:val="24"/>
    </w:rPr>
  </w:style>
  <w:style w:type="paragraph" w:styleId="Index">
    <w:name w:val="Index"/>
    <w:basedOn w:val="normal1"/>
    <w:qFormat/>
    <w:pPr>
      <w:suppressLineNumbers/>
    </w:pPr>
    <w:rPr>
      <w:rFonts w:ascii="Times New Roman" w:hAnsi="Times New Roman" w:cs="Arial"/>
      <w:lang w:val="zxx" w:eastAsia="zxx" w:bidi="zxx"/>
    </w:rPr>
  </w:style>
  <w:style w:type="paragraph" w:styleId="normal1">
    <w:name w:val="normal1"/>
    <w:qFormat/>
    <w:pPr>
      <w:widowControl/>
      <w:kinsoku w:val="true"/>
      <w:overflowPunct w:val="true"/>
      <w:autoSpaceDE w:val="true"/>
      <w:bidi w:val="0"/>
      <w:spacing w:before="0" w:after="0"/>
      <w:jc w:val="left"/>
    </w:pPr>
    <w:rPr>
      <w:rFonts w:ascii="Times New Roman" w:hAnsi="Times New Roman" w:eastAsia="NSimSun" w:cs="Lucida Sans"/>
      <w:color w:val="auto"/>
      <w:kern w:val="0"/>
      <w:sz w:val="24"/>
      <w:szCs w:val="24"/>
      <w:lang w:val="en-US" w:eastAsia="zh-CN" w:bidi="hi-IN"/>
    </w:rPr>
  </w:style>
  <w:style w:type="paragraph" w:styleId="Title">
    <w:name w:val="Title"/>
    <w:basedOn w:val="LO-normal"/>
    <w:next w:val="LO-normal"/>
    <w:qFormat/>
    <w:pPr>
      <w:keepNext w:val="true"/>
      <w:spacing w:lineRule="auto" w:line="240" w:before="240" w:after="120"/>
      <w:jc w:val="center"/>
    </w:pPr>
    <w:rPr>
      <w:rFonts w:ascii="Arial" w:hAnsi="Arial" w:eastAsia="Arial" w:cs="Arial"/>
      <w:b/>
      <w:sz w:val="56"/>
      <w:szCs w:val="56"/>
    </w:rPr>
  </w:style>
  <w:style w:type="paragraph" w:styleId="LO-normal">
    <w:name w:val="LO-normal"/>
    <w:qFormat/>
    <w:pPr>
      <w:widowControl/>
      <w:kinsoku w:val="true"/>
      <w:overflowPunct w:val="true"/>
      <w:autoSpaceDE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Subtitle">
    <w:name w:val="Subtitle"/>
    <w:basedOn w:val="normal1"/>
    <w:next w:val="normal1"/>
    <w:qFormat/>
    <w:pPr>
      <w:keepNext w:val="true"/>
      <w:keepLines w:val="false"/>
      <w:pageBreakBefore w:val="false"/>
      <w:widowControl/>
      <w:pBdr/>
      <w:spacing w:lineRule="auto" w:line="240" w:before="60" w:after="120"/>
      <w:ind w:hanging="0" w:left="0" w:right="0"/>
      <w:jc w:val="center"/>
    </w:pPr>
    <w:rPr>
      <w:rFonts w:ascii="Arial" w:hAnsi="Arial" w:eastAsia="Arial" w:cs="Arial"/>
      <w:b w:val="false"/>
      <w:i w:val="false"/>
      <w:caps w:val="false"/>
      <w:smallCaps w:val="false"/>
      <w:strike w:val="false"/>
      <w:dstrike w:val="false"/>
      <w:color w:val="000000"/>
      <w:position w:val="0"/>
      <w:sz w:val="36"/>
      <w:sz w:val="36"/>
      <w:szCs w:val="36"/>
      <w:u w:val="none"/>
      <w:shd w:fill="auto" w:val="clear"/>
      <w:vertAlign w:val="baseline"/>
    </w:rPr>
  </w:style>
  <w:style w:type="paragraph" w:styleId="HeaderandFooter">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hanging="0" w:left="720"/>
      <w:contextualSpacing/>
    </w:pPr>
    <w:rPr/>
  </w:style>
  <w:style w:type="paragraph" w:styleId="Header">
    <w:name w:val="header"/>
    <w:basedOn w:val="HeaderandFooter"/>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69</TotalTime>
  <Application>LibreOffice/25.2.1.2$Windows_X86_64 LibreOffice_project/d3abf4aee5fd705e4a92bba33a32f40bc4e56f49</Application>
  <AppVersion>15.0000</AppVersion>
  <Pages>4</Pages>
  <Words>1731</Words>
  <Characters>8644</Characters>
  <CharactersWithSpaces>10728</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2025-03-03T17:16:02Z</cp:lastPrinted>
  <dcterms:modified xsi:type="dcterms:W3CDTF">2025-03-03T17:18:27Z</dcterms:modified>
  <cp:revision>13</cp:revision>
  <dc:subject/>
  <dc:title/>
</cp:coreProperties>
</file>